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11" w:rsidRDefault="00B32511" w:rsidP="001F1E58">
      <w:pPr>
        <w:spacing w:after="0"/>
        <w:rPr>
          <w:b/>
          <w:sz w:val="20"/>
          <w:szCs w:val="20"/>
        </w:rPr>
      </w:pPr>
      <w:r>
        <w:rPr>
          <w:b/>
          <w:noProof/>
          <w:sz w:val="20"/>
          <w:szCs w:val="20"/>
        </w:rPr>
        <w:drawing>
          <wp:anchor distT="0" distB="0" distL="114300" distR="114300" simplePos="0" relativeHeight="251658240" behindDoc="0" locked="0" layoutInCell="1" allowOverlap="1">
            <wp:simplePos x="0" y="0"/>
            <wp:positionH relativeFrom="column">
              <wp:posOffset>6369050</wp:posOffset>
            </wp:positionH>
            <wp:positionV relativeFrom="paragraph">
              <wp:posOffset>-423545</wp:posOffset>
            </wp:positionV>
            <wp:extent cx="1377950" cy="897255"/>
            <wp:effectExtent l="19050" t="0" r="0" b="0"/>
            <wp:wrapNone/>
            <wp:docPr id="3" name="Picture 2" descr="cgap_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p_logo- final.jpg"/>
                    <pic:cNvPicPr/>
                  </pic:nvPicPr>
                  <pic:blipFill>
                    <a:blip r:embed="rId7"/>
                    <a:stretch>
                      <a:fillRect/>
                    </a:stretch>
                  </pic:blipFill>
                  <pic:spPr>
                    <a:xfrm>
                      <a:off x="0" y="0"/>
                      <a:ext cx="1377950" cy="897255"/>
                    </a:xfrm>
                    <a:prstGeom prst="rect">
                      <a:avLst/>
                    </a:prstGeom>
                  </pic:spPr>
                </pic:pic>
              </a:graphicData>
            </a:graphic>
          </wp:anchor>
        </w:drawing>
      </w:r>
    </w:p>
    <w:p w:rsidR="001F1E58" w:rsidRPr="009E26FC" w:rsidRDefault="001F1E58" w:rsidP="001F1E58">
      <w:pPr>
        <w:spacing w:after="0"/>
        <w:rPr>
          <w:color w:val="FF0000"/>
          <w:sz w:val="20"/>
          <w:szCs w:val="20"/>
        </w:rPr>
      </w:pPr>
      <w:r w:rsidRPr="009E26FC">
        <w:rPr>
          <w:b/>
          <w:sz w:val="20"/>
          <w:szCs w:val="20"/>
        </w:rPr>
        <w:t>Central Govan Action Plan – Bite Size</w:t>
      </w:r>
    </w:p>
    <w:p w:rsidR="001F1E58" w:rsidRPr="009E26FC" w:rsidRDefault="001F1E58" w:rsidP="001F1E58">
      <w:pPr>
        <w:spacing w:after="0"/>
        <w:ind w:left="720"/>
        <w:rPr>
          <w:b/>
          <w:sz w:val="20"/>
          <w:szCs w:val="20"/>
        </w:rPr>
      </w:pPr>
    </w:p>
    <w:p w:rsidR="001F1E58" w:rsidRPr="009E26FC" w:rsidRDefault="001F1E58" w:rsidP="001F1E58">
      <w:pPr>
        <w:spacing w:after="0"/>
        <w:rPr>
          <w:sz w:val="20"/>
          <w:szCs w:val="20"/>
        </w:rPr>
      </w:pPr>
      <w:r w:rsidRPr="009E26FC">
        <w:rPr>
          <w:sz w:val="20"/>
          <w:szCs w:val="20"/>
        </w:rPr>
        <w:t xml:space="preserve">The Central Govan Action Plan aims to </w:t>
      </w:r>
      <w:r w:rsidR="002B3E96" w:rsidRPr="009E26FC">
        <w:rPr>
          <w:sz w:val="20"/>
          <w:szCs w:val="20"/>
        </w:rPr>
        <w:t xml:space="preserve">make Central </w:t>
      </w:r>
      <w:r w:rsidRPr="009E26FC">
        <w:rPr>
          <w:sz w:val="20"/>
          <w:szCs w:val="20"/>
        </w:rPr>
        <w:t>Govan</w:t>
      </w:r>
      <w:r w:rsidR="002B3E96" w:rsidRPr="009E26FC">
        <w:rPr>
          <w:sz w:val="20"/>
          <w:szCs w:val="20"/>
        </w:rPr>
        <w:t xml:space="preserve"> attractive, vibrant and prosperous</w:t>
      </w:r>
      <w:r w:rsidRPr="009E26FC">
        <w:rPr>
          <w:sz w:val="20"/>
          <w:szCs w:val="20"/>
        </w:rPr>
        <w:t xml:space="preserve"> by </w:t>
      </w:r>
      <w:r w:rsidR="002B3E96" w:rsidRPr="009E26FC">
        <w:rPr>
          <w:sz w:val="20"/>
          <w:szCs w:val="20"/>
        </w:rPr>
        <w:t xml:space="preserve">transforming its </w:t>
      </w:r>
      <w:r w:rsidRPr="009E26FC">
        <w:rPr>
          <w:sz w:val="20"/>
          <w:szCs w:val="20"/>
        </w:rPr>
        <w:t>streets, buildings, public and green space. The benefits will be felt by everyone already living in Govan, as well as new residents, those who work in Govan and those who visit there. Here</w:t>
      </w:r>
      <w:r w:rsidR="000D6D7B" w:rsidRPr="009E26FC">
        <w:rPr>
          <w:sz w:val="20"/>
          <w:szCs w:val="20"/>
        </w:rPr>
        <w:t>, in bite size, i</w:t>
      </w:r>
      <w:r w:rsidRPr="009E26FC">
        <w:rPr>
          <w:sz w:val="20"/>
          <w:szCs w:val="20"/>
        </w:rPr>
        <w:t>s what CGAP as a partnershi</w:t>
      </w:r>
      <w:r w:rsidR="000D6D7B" w:rsidRPr="009E26FC">
        <w:rPr>
          <w:sz w:val="20"/>
          <w:szCs w:val="20"/>
        </w:rPr>
        <w:t>p</w:t>
      </w:r>
      <w:r w:rsidRPr="009E26FC">
        <w:rPr>
          <w:sz w:val="20"/>
          <w:szCs w:val="20"/>
        </w:rPr>
        <w:t xml:space="preserve"> set out to achieve and how it planned to do it: </w:t>
      </w:r>
    </w:p>
    <w:p w:rsidR="001F1E58" w:rsidRPr="009E26FC" w:rsidRDefault="001F1E58" w:rsidP="001F1E58">
      <w:pPr>
        <w:spacing w:after="0"/>
        <w:rPr>
          <w:b/>
          <w:sz w:val="20"/>
          <w:szCs w:val="20"/>
        </w:rPr>
      </w:pPr>
    </w:p>
    <w:p w:rsidR="001F1E58" w:rsidRPr="009E26FC" w:rsidRDefault="001F1E58" w:rsidP="003058C4">
      <w:pPr>
        <w:pStyle w:val="ListParagraph"/>
        <w:numPr>
          <w:ilvl w:val="0"/>
          <w:numId w:val="7"/>
        </w:numPr>
        <w:spacing w:after="0"/>
        <w:rPr>
          <w:sz w:val="20"/>
          <w:szCs w:val="20"/>
        </w:rPr>
      </w:pPr>
      <w:r w:rsidRPr="009E26FC">
        <w:rPr>
          <w:b/>
          <w:sz w:val="20"/>
          <w:szCs w:val="20"/>
        </w:rPr>
        <w:t>More people living in Govan</w:t>
      </w:r>
      <w:r w:rsidR="002B3E96" w:rsidRPr="009E26FC">
        <w:rPr>
          <w:b/>
          <w:sz w:val="20"/>
          <w:szCs w:val="20"/>
        </w:rPr>
        <w:t>. D</w:t>
      </w:r>
      <w:r w:rsidRPr="009E26FC">
        <w:rPr>
          <w:b/>
          <w:sz w:val="20"/>
          <w:szCs w:val="20"/>
        </w:rPr>
        <w:t>esirable homes</w:t>
      </w:r>
      <w:r w:rsidR="002B3E96" w:rsidRPr="009E26FC">
        <w:rPr>
          <w:b/>
          <w:sz w:val="20"/>
          <w:szCs w:val="20"/>
        </w:rPr>
        <w:t>.</w:t>
      </w:r>
      <w:r w:rsidRPr="009E26FC">
        <w:rPr>
          <w:sz w:val="20"/>
          <w:szCs w:val="20"/>
        </w:rPr>
        <w:t xml:space="preserve"> </w:t>
      </w:r>
    </w:p>
    <w:p w:rsidR="002A7F43" w:rsidRPr="009E26FC" w:rsidRDefault="001F1E58" w:rsidP="001F1E58">
      <w:pPr>
        <w:spacing w:after="0"/>
        <w:rPr>
          <w:sz w:val="20"/>
          <w:szCs w:val="20"/>
        </w:rPr>
      </w:pPr>
      <w:r w:rsidRPr="009E26FC">
        <w:rPr>
          <w:sz w:val="20"/>
          <w:szCs w:val="20"/>
        </w:rPr>
        <w:t xml:space="preserve">To be able to sustain good quality shops and </w:t>
      </w:r>
      <w:r w:rsidR="002B3E96" w:rsidRPr="009E26FC">
        <w:rPr>
          <w:sz w:val="20"/>
          <w:szCs w:val="20"/>
        </w:rPr>
        <w:t xml:space="preserve">local </w:t>
      </w:r>
      <w:r w:rsidRPr="009E26FC">
        <w:rPr>
          <w:sz w:val="20"/>
          <w:szCs w:val="20"/>
        </w:rPr>
        <w:t>services such as the</w:t>
      </w:r>
      <w:r w:rsidR="002B3E96" w:rsidRPr="009E26FC">
        <w:rPr>
          <w:sz w:val="20"/>
          <w:szCs w:val="20"/>
        </w:rPr>
        <w:t xml:space="preserve"> </w:t>
      </w:r>
      <w:r w:rsidRPr="009E26FC">
        <w:rPr>
          <w:sz w:val="20"/>
          <w:szCs w:val="20"/>
        </w:rPr>
        <w:t xml:space="preserve">schools, the Pearce Institute or even a community cinema if desired, Govan needs to maximize its population growth and attract families and individuals from a broad range of social and economic backgrounds. </w:t>
      </w:r>
    </w:p>
    <w:p w:rsidR="004941CB" w:rsidRPr="009E26FC" w:rsidRDefault="004941CB" w:rsidP="001F1E58">
      <w:pPr>
        <w:spacing w:after="0"/>
        <w:rPr>
          <w:sz w:val="20"/>
          <w:szCs w:val="20"/>
        </w:rPr>
      </w:pPr>
    </w:p>
    <w:tbl>
      <w:tblPr>
        <w:tblStyle w:val="TableGrid"/>
        <w:tblW w:w="0" w:type="auto"/>
        <w:tblInd w:w="142" w:type="dxa"/>
        <w:tblLook w:val="04A0"/>
      </w:tblPr>
      <w:tblGrid>
        <w:gridCol w:w="8755"/>
        <w:gridCol w:w="4279"/>
      </w:tblGrid>
      <w:tr w:rsidR="004F2579" w:rsidRPr="009E26FC" w:rsidTr="009E26FC">
        <w:trPr>
          <w:tblHeader/>
        </w:trPr>
        <w:tc>
          <w:tcPr>
            <w:tcW w:w="8755" w:type="dxa"/>
          </w:tcPr>
          <w:p w:rsidR="004F2579" w:rsidRPr="009E26FC" w:rsidRDefault="004F2579" w:rsidP="002A7F43">
            <w:pPr>
              <w:rPr>
                <w:sz w:val="20"/>
                <w:szCs w:val="20"/>
              </w:rPr>
            </w:pPr>
            <w:r w:rsidRPr="009E26FC">
              <w:rPr>
                <w:b/>
                <w:noProof/>
                <w:sz w:val="20"/>
                <w:szCs w:val="20"/>
              </w:rPr>
              <w:t xml:space="preserve">CGAP </w:t>
            </w:r>
            <w:r w:rsidRPr="009E26FC">
              <w:rPr>
                <w:b/>
                <w:sz w:val="20"/>
                <w:szCs w:val="20"/>
              </w:rPr>
              <w:t>Action</w:t>
            </w:r>
            <w:r w:rsidRPr="009E26FC">
              <w:rPr>
                <w:sz w:val="20"/>
                <w:szCs w:val="20"/>
              </w:rPr>
              <w:t>:</w:t>
            </w:r>
          </w:p>
        </w:tc>
        <w:tc>
          <w:tcPr>
            <w:tcW w:w="4279" w:type="dxa"/>
          </w:tcPr>
          <w:p w:rsidR="004F2579" w:rsidRPr="009E26FC" w:rsidRDefault="004F2579" w:rsidP="002A7F43">
            <w:pPr>
              <w:rPr>
                <w:b/>
                <w:noProof/>
                <w:sz w:val="20"/>
                <w:szCs w:val="20"/>
              </w:rPr>
            </w:pPr>
            <w:r w:rsidRPr="009E26FC">
              <w:rPr>
                <w:b/>
                <w:noProof/>
                <w:sz w:val="20"/>
                <w:szCs w:val="20"/>
              </w:rPr>
              <w:t>Progress (October 2012)</w:t>
            </w:r>
          </w:p>
        </w:tc>
      </w:tr>
      <w:tr w:rsidR="004F2579" w:rsidRPr="009E26FC" w:rsidTr="00367713">
        <w:tc>
          <w:tcPr>
            <w:tcW w:w="8755" w:type="dxa"/>
          </w:tcPr>
          <w:p w:rsidR="004F2579" w:rsidRPr="009E26FC" w:rsidRDefault="004F2579" w:rsidP="004F2579">
            <w:pPr>
              <w:pStyle w:val="ListParagraph"/>
              <w:numPr>
                <w:ilvl w:val="0"/>
                <w:numId w:val="2"/>
              </w:numPr>
              <w:rPr>
                <w:sz w:val="20"/>
                <w:szCs w:val="20"/>
              </w:rPr>
            </w:pPr>
            <w:r w:rsidRPr="009E26FC">
              <w:rPr>
                <w:sz w:val="20"/>
                <w:szCs w:val="20"/>
              </w:rPr>
              <w:t xml:space="preserve">build contemporary new homes on vacant and derelict land </w:t>
            </w:r>
          </w:p>
          <w:p w:rsidR="004F2579" w:rsidRPr="009E26FC" w:rsidRDefault="004F2579" w:rsidP="002A7F43">
            <w:pPr>
              <w:rPr>
                <w:b/>
                <w:noProof/>
                <w:sz w:val="20"/>
                <w:szCs w:val="20"/>
              </w:rPr>
            </w:pPr>
          </w:p>
        </w:tc>
        <w:tc>
          <w:tcPr>
            <w:tcW w:w="4279" w:type="dxa"/>
          </w:tcPr>
          <w:p w:rsidR="004F2579" w:rsidRPr="009E26FC" w:rsidRDefault="004F2579" w:rsidP="004F2579">
            <w:pPr>
              <w:pStyle w:val="ListParagraph"/>
              <w:numPr>
                <w:ilvl w:val="0"/>
                <w:numId w:val="2"/>
              </w:numPr>
              <w:ind w:left="318" w:hanging="284"/>
              <w:rPr>
                <w:noProof/>
                <w:sz w:val="20"/>
                <w:szCs w:val="20"/>
              </w:rPr>
            </w:pPr>
            <w:r w:rsidRPr="009E26FC">
              <w:rPr>
                <w:noProof/>
                <w:sz w:val="20"/>
                <w:szCs w:val="20"/>
              </w:rPr>
              <w:t>508 new homes complete.</w:t>
            </w:r>
          </w:p>
          <w:p w:rsidR="004F2579" w:rsidRPr="009E26FC" w:rsidRDefault="004F2579" w:rsidP="004F2579">
            <w:pPr>
              <w:pStyle w:val="ListParagraph"/>
              <w:numPr>
                <w:ilvl w:val="0"/>
                <w:numId w:val="2"/>
              </w:numPr>
              <w:ind w:left="318" w:hanging="284"/>
              <w:rPr>
                <w:noProof/>
                <w:sz w:val="20"/>
                <w:szCs w:val="20"/>
              </w:rPr>
            </w:pPr>
            <w:r w:rsidRPr="009E26FC">
              <w:rPr>
                <w:noProof/>
                <w:sz w:val="20"/>
                <w:szCs w:val="20"/>
              </w:rPr>
              <w:t>7 of 10 sites developed.</w:t>
            </w:r>
          </w:p>
          <w:p w:rsidR="004F2579" w:rsidRPr="009E26FC" w:rsidRDefault="004F2579" w:rsidP="004F2579">
            <w:pPr>
              <w:pStyle w:val="ListParagraph"/>
              <w:numPr>
                <w:ilvl w:val="0"/>
                <w:numId w:val="2"/>
              </w:numPr>
              <w:ind w:left="318" w:hanging="284"/>
              <w:rPr>
                <w:b/>
                <w:noProof/>
                <w:sz w:val="20"/>
                <w:szCs w:val="20"/>
              </w:rPr>
            </w:pPr>
            <w:r w:rsidRPr="009E26FC">
              <w:rPr>
                <w:noProof/>
                <w:sz w:val="20"/>
                <w:szCs w:val="20"/>
              </w:rPr>
              <w:t>5ha derelict land developed.</w:t>
            </w:r>
          </w:p>
        </w:tc>
      </w:tr>
      <w:tr w:rsidR="004F2579" w:rsidRPr="009E26FC" w:rsidTr="00367713">
        <w:tc>
          <w:tcPr>
            <w:tcW w:w="8755" w:type="dxa"/>
          </w:tcPr>
          <w:p w:rsidR="004F2579" w:rsidRPr="009E26FC" w:rsidRDefault="004F2579" w:rsidP="004F2579">
            <w:pPr>
              <w:pStyle w:val="ListParagraph"/>
              <w:numPr>
                <w:ilvl w:val="0"/>
                <w:numId w:val="2"/>
              </w:numPr>
              <w:rPr>
                <w:sz w:val="20"/>
                <w:szCs w:val="20"/>
              </w:rPr>
            </w:pPr>
            <w:r w:rsidRPr="009E26FC">
              <w:rPr>
                <w:sz w:val="20"/>
                <w:szCs w:val="20"/>
              </w:rPr>
              <w:t xml:space="preserve">ensure existing housing is in good condition - warm, dry and appropriate in size </w:t>
            </w:r>
          </w:p>
          <w:p w:rsidR="004F2579" w:rsidRPr="009E26FC" w:rsidRDefault="004F2579" w:rsidP="002A7F43">
            <w:pPr>
              <w:rPr>
                <w:b/>
                <w:noProof/>
                <w:sz w:val="20"/>
                <w:szCs w:val="20"/>
              </w:rPr>
            </w:pPr>
          </w:p>
        </w:tc>
        <w:tc>
          <w:tcPr>
            <w:tcW w:w="4279" w:type="dxa"/>
          </w:tcPr>
          <w:p w:rsidR="004F2579" w:rsidRPr="009E26FC" w:rsidRDefault="004F2579" w:rsidP="004F2579">
            <w:pPr>
              <w:pStyle w:val="ListParagraph"/>
              <w:numPr>
                <w:ilvl w:val="0"/>
                <w:numId w:val="2"/>
              </w:numPr>
              <w:ind w:left="318" w:hanging="284"/>
              <w:rPr>
                <w:noProof/>
                <w:sz w:val="20"/>
                <w:szCs w:val="20"/>
              </w:rPr>
            </w:pPr>
            <w:r w:rsidRPr="009E26FC">
              <w:rPr>
                <w:noProof/>
                <w:sz w:val="20"/>
                <w:szCs w:val="20"/>
              </w:rPr>
              <w:t>Ongoing through Housing Association Maintenance Programmes.</w:t>
            </w:r>
          </w:p>
        </w:tc>
      </w:tr>
      <w:tr w:rsidR="004F2579" w:rsidRPr="009E26FC" w:rsidTr="00367713">
        <w:tc>
          <w:tcPr>
            <w:tcW w:w="8755" w:type="dxa"/>
          </w:tcPr>
          <w:p w:rsidR="004F2579" w:rsidRPr="009E26FC" w:rsidRDefault="004F2579" w:rsidP="004F2579">
            <w:pPr>
              <w:pStyle w:val="ListParagraph"/>
              <w:numPr>
                <w:ilvl w:val="0"/>
                <w:numId w:val="2"/>
              </w:numPr>
              <w:rPr>
                <w:sz w:val="20"/>
                <w:szCs w:val="20"/>
              </w:rPr>
            </w:pPr>
            <w:r w:rsidRPr="009E26FC">
              <w:rPr>
                <w:sz w:val="20"/>
                <w:szCs w:val="20"/>
              </w:rPr>
              <w:t xml:space="preserve">reduce vacancy levels </w:t>
            </w:r>
          </w:p>
          <w:p w:rsidR="004F2579" w:rsidRPr="009E26FC" w:rsidRDefault="004F2579" w:rsidP="002A7F43">
            <w:pPr>
              <w:rPr>
                <w:b/>
                <w:noProof/>
                <w:sz w:val="20"/>
                <w:szCs w:val="20"/>
              </w:rPr>
            </w:pPr>
          </w:p>
        </w:tc>
        <w:tc>
          <w:tcPr>
            <w:tcW w:w="4279" w:type="dxa"/>
          </w:tcPr>
          <w:p w:rsidR="004F2579" w:rsidRPr="009E26FC" w:rsidRDefault="000D6D7B" w:rsidP="009E26FC">
            <w:pPr>
              <w:pStyle w:val="ListParagraph"/>
              <w:numPr>
                <w:ilvl w:val="0"/>
                <w:numId w:val="2"/>
              </w:numPr>
              <w:ind w:left="318" w:hanging="284"/>
              <w:rPr>
                <w:noProof/>
                <w:sz w:val="20"/>
                <w:szCs w:val="20"/>
              </w:rPr>
            </w:pPr>
            <w:r w:rsidRPr="009E26FC">
              <w:rPr>
                <w:noProof/>
                <w:sz w:val="20"/>
                <w:szCs w:val="20"/>
              </w:rPr>
              <w:t xml:space="preserve">The </w:t>
            </w:r>
            <w:r w:rsidR="009E26FC">
              <w:rPr>
                <w:noProof/>
                <w:sz w:val="20"/>
                <w:szCs w:val="20"/>
              </w:rPr>
              <w:t>void rate of properties</w:t>
            </w:r>
            <w:r w:rsidRPr="009E26FC">
              <w:rPr>
                <w:noProof/>
                <w:sz w:val="20"/>
                <w:szCs w:val="20"/>
              </w:rPr>
              <w:t xml:space="preserve"> at 6-40 Elderpark Street has fallen from 124 to 16</w:t>
            </w:r>
            <w:r w:rsidR="009E26FC">
              <w:rPr>
                <w:noProof/>
                <w:sz w:val="20"/>
                <w:szCs w:val="20"/>
              </w:rPr>
              <w:t xml:space="preserve"> days per year.</w:t>
            </w:r>
          </w:p>
        </w:tc>
      </w:tr>
      <w:tr w:rsidR="004F2579" w:rsidRPr="009E26FC" w:rsidTr="00367713">
        <w:tc>
          <w:tcPr>
            <w:tcW w:w="8755" w:type="dxa"/>
          </w:tcPr>
          <w:p w:rsidR="004F2579" w:rsidRPr="009E26FC" w:rsidRDefault="004F2579" w:rsidP="004F2579">
            <w:pPr>
              <w:pStyle w:val="ListParagraph"/>
              <w:numPr>
                <w:ilvl w:val="0"/>
                <w:numId w:val="2"/>
              </w:numPr>
              <w:rPr>
                <w:sz w:val="20"/>
                <w:szCs w:val="20"/>
              </w:rPr>
            </w:pPr>
            <w:proofErr w:type="gramStart"/>
            <w:r w:rsidRPr="009E26FC">
              <w:rPr>
                <w:sz w:val="20"/>
                <w:szCs w:val="20"/>
              </w:rPr>
              <w:t>improve</w:t>
            </w:r>
            <w:proofErr w:type="gramEnd"/>
            <w:r w:rsidRPr="009E26FC">
              <w:rPr>
                <w:sz w:val="20"/>
                <w:szCs w:val="20"/>
              </w:rPr>
              <w:t xml:space="preserve"> the quality of the housing environment, particularly the appearance of ground-floor commercial properties in </w:t>
            </w:r>
            <w:proofErr w:type="spellStart"/>
            <w:r w:rsidRPr="009E26FC">
              <w:rPr>
                <w:sz w:val="20"/>
                <w:szCs w:val="20"/>
              </w:rPr>
              <w:t>Govan’s</w:t>
            </w:r>
            <w:proofErr w:type="spellEnd"/>
            <w:r w:rsidRPr="009E26FC">
              <w:rPr>
                <w:sz w:val="20"/>
                <w:szCs w:val="20"/>
              </w:rPr>
              <w:t xml:space="preserve"> tenement buildings.</w:t>
            </w:r>
          </w:p>
          <w:p w:rsidR="004F2579" w:rsidRPr="009E26FC" w:rsidRDefault="004F2579" w:rsidP="002A7F43">
            <w:pPr>
              <w:rPr>
                <w:b/>
                <w:noProof/>
                <w:sz w:val="20"/>
                <w:szCs w:val="20"/>
              </w:rPr>
            </w:pPr>
          </w:p>
        </w:tc>
        <w:tc>
          <w:tcPr>
            <w:tcW w:w="4279" w:type="dxa"/>
          </w:tcPr>
          <w:p w:rsidR="004F2579" w:rsidRPr="009E26FC" w:rsidRDefault="004941CB" w:rsidP="004941CB">
            <w:pPr>
              <w:pStyle w:val="ListParagraph"/>
              <w:numPr>
                <w:ilvl w:val="0"/>
                <w:numId w:val="2"/>
              </w:numPr>
              <w:ind w:left="318" w:hanging="284"/>
              <w:rPr>
                <w:b/>
                <w:noProof/>
                <w:sz w:val="20"/>
                <w:szCs w:val="20"/>
              </w:rPr>
            </w:pPr>
            <w:r w:rsidRPr="009E26FC">
              <w:rPr>
                <w:noProof/>
                <w:sz w:val="20"/>
                <w:szCs w:val="20"/>
              </w:rPr>
              <w:t>Shopfront improvements commence in October 2012, starting with 794 Govan Rd.</w:t>
            </w:r>
          </w:p>
        </w:tc>
      </w:tr>
    </w:tbl>
    <w:p w:rsidR="004F2579" w:rsidRPr="009E26FC" w:rsidRDefault="004F2579" w:rsidP="009E26FC">
      <w:pPr>
        <w:rPr>
          <w:b/>
          <w:noProof/>
          <w:sz w:val="20"/>
          <w:szCs w:val="20"/>
        </w:rPr>
      </w:pPr>
    </w:p>
    <w:p w:rsidR="002B3E96" w:rsidRPr="009E26FC" w:rsidRDefault="001F1E58" w:rsidP="003058C4">
      <w:pPr>
        <w:pStyle w:val="ListParagraph"/>
        <w:numPr>
          <w:ilvl w:val="0"/>
          <w:numId w:val="7"/>
        </w:numPr>
        <w:spacing w:after="0"/>
        <w:rPr>
          <w:b/>
          <w:sz w:val="20"/>
          <w:szCs w:val="20"/>
        </w:rPr>
      </w:pPr>
      <w:r w:rsidRPr="009E26FC">
        <w:rPr>
          <w:b/>
          <w:sz w:val="20"/>
          <w:szCs w:val="20"/>
        </w:rPr>
        <w:t>More employment and business opportunities</w:t>
      </w:r>
      <w:r w:rsidR="002B3E96" w:rsidRPr="009E26FC">
        <w:rPr>
          <w:b/>
          <w:sz w:val="20"/>
          <w:szCs w:val="20"/>
        </w:rPr>
        <w:t>. G</w:t>
      </w:r>
      <w:r w:rsidRPr="009E26FC">
        <w:rPr>
          <w:b/>
          <w:sz w:val="20"/>
          <w:szCs w:val="20"/>
        </w:rPr>
        <w:t>reater prosperity</w:t>
      </w:r>
      <w:r w:rsidR="002B3E96" w:rsidRPr="009E26FC">
        <w:rPr>
          <w:b/>
          <w:sz w:val="20"/>
          <w:szCs w:val="20"/>
        </w:rPr>
        <w:t>.</w:t>
      </w:r>
    </w:p>
    <w:p w:rsidR="002A7F43" w:rsidRPr="009E26FC" w:rsidRDefault="001F1E58" w:rsidP="001F1E58">
      <w:pPr>
        <w:spacing w:after="0"/>
        <w:rPr>
          <w:sz w:val="20"/>
          <w:szCs w:val="20"/>
        </w:rPr>
      </w:pPr>
      <w:r w:rsidRPr="009E26FC">
        <w:rPr>
          <w:sz w:val="20"/>
          <w:szCs w:val="20"/>
        </w:rPr>
        <w:t>Govan has a comparatively</w:t>
      </w:r>
      <w:r w:rsidR="002B3E96" w:rsidRPr="009E26FC">
        <w:rPr>
          <w:sz w:val="20"/>
          <w:szCs w:val="20"/>
        </w:rPr>
        <w:t xml:space="preserve"> strong business base and</w:t>
      </w:r>
      <w:r w:rsidRPr="009E26FC">
        <w:rPr>
          <w:sz w:val="20"/>
          <w:szCs w:val="20"/>
        </w:rPr>
        <w:t xml:space="preserve"> employme</w:t>
      </w:r>
      <w:r w:rsidR="002B3E96" w:rsidRPr="009E26FC">
        <w:rPr>
          <w:sz w:val="20"/>
          <w:szCs w:val="20"/>
        </w:rPr>
        <w:t xml:space="preserve">nt sources near the town centre, but residents </w:t>
      </w:r>
      <w:r w:rsidRPr="009E26FC">
        <w:rPr>
          <w:sz w:val="20"/>
          <w:szCs w:val="20"/>
        </w:rPr>
        <w:t xml:space="preserve">need to be able to physically access jobs and have the right skill mix to do so. Providing attractive, commercial accommodation in the town centre will </w:t>
      </w:r>
      <w:r w:rsidR="002B3E96" w:rsidRPr="009E26FC">
        <w:rPr>
          <w:sz w:val="20"/>
          <w:szCs w:val="20"/>
        </w:rPr>
        <w:t xml:space="preserve">encourage </w:t>
      </w:r>
      <w:r w:rsidRPr="009E26FC">
        <w:rPr>
          <w:sz w:val="20"/>
          <w:szCs w:val="20"/>
        </w:rPr>
        <w:t>more businesses and retailers to locate in Govan, providing more jobs and greater wealth for locals</w:t>
      </w:r>
      <w:r w:rsidR="002B3E96" w:rsidRPr="009E26FC">
        <w:rPr>
          <w:sz w:val="20"/>
          <w:szCs w:val="20"/>
        </w:rPr>
        <w:t xml:space="preserve"> that will</w:t>
      </w:r>
      <w:r w:rsidRPr="009E26FC">
        <w:rPr>
          <w:sz w:val="20"/>
          <w:szCs w:val="20"/>
        </w:rPr>
        <w:t xml:space="preserve"> </w:t>
      </w:r>
      <w:r w:rsidR="002B3E96" w:rsidRPr="009E26FC">
        <w:rPr>
          <w:sz w:val="20"/>
          <w:szCs w:val="20"/>
        </w:rPr>
        <w:t xml:space="preserve">help </w:t>
      </w:r>
      <w:r w:rsidRPr="009E26FC">
        <w:rPr>
          <w:sz w:val="20"/>
          <w:szCs w:val="20"/>
        </w:rPr>
        <w:t xml:space="preserve">sustain and improve local services. </w:t>
      </w:r>
    </w:p>
    <w:p w:rsidR="003058C4" w:rsidRPr="009E26FC" w:rsidRDefault="003058C4" w:rsidP="002A7F43">
      <w:pPr>
        <w:spacing w:after="0"/>
        <w:ind w:left="142"/>
        <w:rPr>
          <w:b/>
          <w:sz w:val="20"/>
          <w:szCs w:val="20"/>
        </w:rPr>
      </w:pPr>
    </w:p>
    <w:tbl>
      <w:tblPr>
        <w:tblStyle w:val="TableGrid"/>
        <w:tblW w:w="0" w:type="auto"/>
        <w:tblInd w:w="142" w:type="dxa"/>
        <w:tblLook w:val="04A0"/>
      </w:tblPr>
      <w:tblGrid>
        <w:gridCol w:w="8755"/>
        <w:gridCol w:w="4279"/>
      </w:tblGrid>
      <w:tr w:rsidR="003058C4" w:rsidRPr="009E26FC" w:rsidTr="009E26FC">
        <w:trPr>
          <w:tblHeader/>
        </w:trPr>
        <w:tc>
          <w:tcPr>
            <w:tcW w:w="8755" w:type="dxa"/>
          </w:tcPr>
          <w:p w:rsidR="003058C4" w:rsidRPr="009E26FC" w:rsidRDefault="003058C4" w:rsidP="003058C4">
            <w:pPr>
              <w:rPr>
                <w:sz w:val="20"/>
                <w:szCs w:val="20"/>
              </w:rPr>
            </w:pPr>
            <w:r w:rsidRPr="009E26FC">
              <w:rPr>
                <w:b/>
                <w:noProof/>
                <w:sz w:val="20"/>
                <w:szCs w:val="20"/>
              </w:rPr>
              <w:t xml:space="preserve">CGAP </w:t>
            </w:r>
            <w:r w:rsidRPr="009E26FC">
              <w:rPr>
                <w:b/>
                <w:sz w:val="20"/>
                <w:szCs w:val="20"/>
              </w:rPr>
              <w:t>Action</w:t>
            </w:r>
            <w:r w:rsidRPr="009E26FC">
              <w:rPr>
                <w:sz w:val="20"/>
                <w:szCs w:val="20"/>
              </w:rPr>
              <w:t>:</w:t>
            </w:r>
          </w:p>
        </w:tc>
        <w:tc>
          <w:tcPr>
            <w:tcW w:w="4279" w:type="dxa"/>
          </w:tcPr>
          <w:p w:rsidR="003058C4" w:rsidRPr="009E26FC" w:rsidRDefault="003058C4" w:rsidP="003058C4">
            <w:pPr>
              <w:rPr>
                <w:b/>
                <w:noProof/>
                <w:sz w:val="20"/>
                <w:szCs w:val="20"/>
              </w:rPr>
            </w:pPr>
            <w:r w:rsidRPr="009E26FC">
              <w:rPr>
                <w:b/>
                <w:noProof/>
                <w:sz w:val="20"/>
                <w:szCs w:val="20"/>
              </w:rPr>
              <w:t>Progress (October 2012)</w:t>
            </w:r>
          </w:p>
        </w:tc>
      </w:tr>
      <w:tr w:rsidR="003058C4" w:rsidRPr="009E26FC" w:rsidTr="00367713">
        <w:tc>
          <w:tcPr>
            <w:tcW w:w="8755" w:type="dxa"/>
          </w:tcPr>
          <w:p w:rsidR="003058C4" w:rsidRPr="009E26FC" w:rsidRDefault="003058C4" w:rsidP="003058C4">
            <w:pPr>
              <w:pStyle w:val="ListParagraph"/>
              <w:numPr>
                <w:ilvl w:val="0"/>
                <w:numId w:val="3"/>
              </w:numPr>
              <w:rPr>
                <w:b/>
                <w:sz w:val="20"/>
                <w:szCs w:val="20"/>
              </w:rPr>
            </w:pPr>
            <w:r w:rsidRPr="009E26FC">
              <w:rPr>
                <w:sz w:val="20"/>
                <w:szCs w:val="20"/>
              </w:rPr>
              <w:t xml:space="preserve">Glasgow’s Regeneration Agency will provide employment, job training, work placement and </w:t>
            </w:r>
            <w:proofErr w:type="spellStart"/>
            <w:r w:rsidRPr="009E26FC">
              <w:rPr>
                <w:sz w:val="20"/>
                <w:szCs w:val="20"/>
              </w:rPr>
              <w:t>upskilling</w:t>
            </w:r>
            <w:proofErr w:type="spellEnd"/>
            <w:r w:rsidRPr="009E26FC">
              <w:rPr>
                <w:sz w:val="20"/>
                <w:szCs w:val="20"/>
              </w:rPr>
              <w:t xml:space="preserve"> opportunities for those who are out of or seeking work on all contracts funded by CGAP investment.  </w:t>
            </w:r>
          </w:p>
          <w:p w:rsidR="003058C4" w:rsidRPr="009E26FC" w:rsidRDefault="003058C4" w:rsidP="003058C4">
            <w:pPr>
              <w:pStyle w:val="ListParagraph"/>
              <w:rPr>
                <w:b/>
                <w:noProof/>
                <w:sz w:val="20"/>
                <w:szCs w:val="20"/>
              </w:rPr>
            </w:pPr>
          </w:p>
        </w:tc>
        <w:tc>
          <w:tcPr>
            <w:tcW w:w="4279" w:type="dxa"/>
          </w:tcPr>
          <w:p w:rsidR="003058C4" w:rsidRPr="009E26FC" w:rsidRDefault="003058C4" w:rsidP="003058C4">
            <w:pPr>
              <w:pStyle w:val="ListParagraph"/>
              <w:numPr>
                <w:ilvl w:val="0"/>
                <w:numId w:val="2"/>
              </w:numPr>
              <w:ind w:left="318" w:hanging="284"/>
              <w:rPr>
                <w:noProof/>
                <w:sz w:val="20"/>
                <w:szCs w:val="20"/>
              </w:rPr>
            </w:pPr>
            <w:r w:rsidRPr="009E26FC">
              <w:rPr>
                <w:noProof/>
                <w:sz w:val="20"/>
                <w:szCs w:val="20"/>
              </w:rPr>
              <w:t>67 job opportunities realised: 11 apprenticeships, 40 work experience, 16 full time jobs.</w:t>
            </w:r>
          </w:p>
        </w:tc>
      </w:tr>
      <w:tr w:rsidR="003058C4" w:rsidRPr="009E26FC" w:rsidTr="00367713">
        <w:tc>
          <w:tcPr>
            <w:tcW w:w="8755" w:type="dxa"/>
          </w:tcPr>
          <w:p w:rsidR="003058C4" w:rsidRPr="009E26FC" w:rsidRDefault="003058C4" w:rsidP="003058C4">
            <w:pPr>
              <w:pStyle w:val="ListParagraph"/>
              <w:numPr>
                <w:ilvl w:val="0"/>
                <w:numId w:val="3"/>
              </w:numPr>
              <w:rPr>
                <w:b/>
                <w:sz w:val="20"/>
                <w:szCs w:val="20"/>
              </w:rPr>
            </w:pPr>
            <w:r w:rsidRPr="009E26FC">
              <w:rPr>
                <w:sz w:val="20"/>
                <w:szCs w:val="20"/>
              </w:rPr>
              <w:t xml:space="preserve">New commercial and civic uses will be sought for vacant existing buildings, particularly Fairfield Shipyard Offices, and for Govan Cross Shopping Centre.  </w:t>
            </w:r>
          </w:p>
          <w:p w:rsidR="003058C4" w:rsidRPr="009E26FC" w:rsidRDefault="003058C4" w:rsidP="003058C4">
            <w:pPr>
              <w:pStyle w:val="ListParagraph"/>
              <w:rPr>
                <w:sz w:val="20"/>
                <w:szCs w:val="20"/>
              </w:rPr>
            </w:pPr>
          </w:p>
          <w:p w:rsidR="003058C4" w:rsidRPr="009E26FC" w:rsidRDefault="003058C4" w:rsidP="003058C4">
            <w:pPr>
              <w:rPr>
                <w:b/>
                <w:noProof/>
                <w:sz w:val="20"/>
                <w:szCs w:val="20"/>
              </w:rPr>
            </w:pPr>
          </w:p>
        </w:tc>
        <w:tc>
          <w:tcPr>
            <w:tcW w:w="4279" w:type="dxa"/>
          </w:tcPr>
          <w:p w:rsidR="003058C4" w:rsidRPr="009E26FC" w:rsidRDefault="003058C4" w:rsidP="003058C4">
            <w:pPr>
              <w:pStyle w:val="ListParagraph"/>
              <w:numPr>
                <w:ilvl w:val="0"/>
                <w:numId w:val="2"/>
              </w:numPr>
              <w:ind w:left="318" w:hanging="284"/>
              <w:rPr>
                <w:noProof/>
                <w:sz w:val="20"/>
                <w:szCs w:val="20"/>
              </w:rPr>
            </w:pPr>
            <w:r w:rsidRPr="009E26FC">
              <w:rPr>
                <w:noProof/>
                <w:sz w:val="20"/>
                <w:szCs w:val="20"/>
              </w:rPr>
              <w:t>Fairfield Heritage &amp; Business Space on site and will provide 18,000 sq ft business space for let.</w:t>
            </w:r>
          </w:p>
          <w:p w:rsidR="003058C4" w:rsidRPr="009E26FC" w:rsidRDefault="003058C4" w:rsidP="003058C4">
            <w:pPr>
              <w:pStyle w:val="ListParagraph"/>
              <w:numPr>
                <w:ilvl w:val="0"/>
                <w:numId w:val="2"/>
              </w:numPr>
              <w:ind w:left="318" w:hanging="284"/>
              <w:rPr>
                <w:noProof/>
                <w:sz w:val="20"/>
                <w:szCs w:val="20"/>
              </w:rPr>
            </w:pPr>
            <w:r w:rsidRPr="009E26FC">
              <w:rPr>
                <w:noProof/>
                <w:sz w:val="20"/>
                <w:szCs w:val="20"/>
              </w:rPr>
              <w:t>Orkney Street Enterprise Centre complete providing 12,000 sq ft business space for let.</w:t>
            </w:r>
          </w:p>
        </w:tc>
      </w:tr>
    </w:tbl>
    <w:p w:rsidR="003058C4" w:rsidRPr="009E26FC" w:rsidRDefault="003058C4" w:rsidP="002A7F43">
      <w:pPr>
        <w:spacing w:after="0"/>
        <w:ind w:left="142"/>
        <w:rPr>
          <w:b/>
          <w:sz w:val="20"/>
          <w:szCs w:val="20"/>
        </w:rPr>
      </w:pPr>
    </w:p>
    <w:p w:rsidR="001F1E58" w:rsidRPr="009E26FC" w:rsidRDefault="001F1E58" w:rsidP="001F1E58">
      <w:pPr>
        <w:spacing w:after="0"/>
        <w:rPr>
          <w:i/>
          <w:sz w:val="20"/>
          <w:szCs w:val="20"/>
        </w:rPr>
      </w:pPr>
    </w:p>
    <w:p w:rsidR="002B3E96" w:rsidRPr="009E26FC" w:rsidRDefault="001F1E58" w:rsidP="003058C4">
      <w:pPr>
        <w:pStyle w:val="ListParagraph"/>
        <w:numPr>
          <w:ilvl w:val="0"/>
          <w:numId w:val="7"/>
        </w:numPr>
        <w:spacing w:after="0"/>
        <w:rPr>
          <w:b/>
          <w:sz w:val="20"/>
          <w:szCs w:val="20"/>
        </w:rPr>
      </w:pPr>
      <w:r w:rsidRPr="009E26FC">
        <w:rPr>
          <w:b/>
          <w:sz w:val="20"/>
          <w:szCs w:val="20"/>
        </w:rPr>
        <w:t xml:space="preserve">Vibrant </w:t>
      </w:r>
      <w:r w:rsidR="002A7F43" w:rsidRPr="009E26FC">
        <w:rPr>
          <w:b/>
          <w:sz w:val="20"/>
          <w:szCs w:val="20"/>
        </w:rPr>
        <w:t>shops and services. A</w:t>
      </w:r>
      <w:r w:rsidRPr="009E26FC">
        <w:rPr>
          <w:b/>
          <w:sz w:val="20"/>
          <w:szCs w:val="20"/>
        </w:rPr>
        <w:t xml:space="preserve"> flourishing town centre</w:t>
      </w:r>
      <w:r w:rsidR="002B3E96" w:rsidRPr="009E26FC">
        <w:rPr>
          <w:b/>
          <w:sz w:val="20"/>
          <w:szCs w:val="20"/>
        </w:rPr>
        <w:t>.</w:t>
      </w:r>
    </w:p>
    <w:p w:rsidR="002A7F43" w:rsidRPr="009E26FC" w:rsidRDefault="001F1E58" w:rsidP="001F1E58">
      <w:pPr>
        <w:spacing w:after="0"/>
        <w:rPr>
          <w:sz w:val="20"/>
          <w:szCs w:val="20"/>
        </w:rPr>
      </w:pPr>
      <w:r w:rsidRPr="009E26FC">
        <w:rPr>
          <w:i/>
          <w:sz w:val="20"/>
          <w:szCs w:val="20"/>
        </w:rPr>
        <w:t xml:space="preserve"> </w:t>
      </w:r>
      <w:r w:rsidRPr="009E26FC">
        <w:rPr>
          <w:sz w:val="20"/>
          <w:szCs w:val="20"/>
        </w:rPr>
        <w:t xml:space="preserve">High Streets everywhere are </w:t>
      </w:r>
      <w:proofErr w:type="gramStart"/>
      <w:r w:rsidRPr="009E26FC">
        <w:rPr>
          <w:sz w:val="20"/>
          <w:szCs w:val="20"/>
        </w:rPr>
        <w:t>having</w:t>
      </w:r>
      <w:proofErr w:type="gramEnd"/>
      <w:r w:rsidRPr="009E26FC">
        <w:rPr>
          <w:sz w:val="20"/>
          <w:szCs w:val="20"/>
        </w:rPr>
        <w:t xml:space="preserve"> to adapt to survive, turning from a predominantly retail function to one that mixes community, retail and other service uses. If </w:t>
      </w:r>
      <w:proofErr w:type="spellStart"/>
      <w:r w:rsidRPr="009E26FC">
        <w:rPr>
          <w:sz w:val="20"/>
          <w:szCs w:val="20"/>
        </w:rPr>
        <w:t>Govan’s</w:t>
      </w:r>
      <w:proofErr w:type="spellEnd"/>
      <w:r w:rsidRPr="009E26FC">
        <w:rPr>
          <w:sz w:val="20"/>
          <w:szCs w:val="20"/>
        </w:rPr>
        <w:t xml:space="preserve"> shops and services are to be improved and become viable, they must appeal to consumer markets that extend beyond the local co</w:t>
      </w:r>
      <w:r w:rsidR="002B3E96" w:rsidRPr="009E26FC">
        <w:rPr>
          <w:sz w:val="20"/>
          <w:szCs w:val="20"/>
        </w:rPr>
        <w:t>mmunity. In short,</w:t>
      </w:r>
      <w:r w:rsidRPr="009E26FC">
        <w:rPr>
          <w:sz w:val="20"/>
          <w:szCs w:val="20"/>
        </w:rPr>
        <w:t xml:space="preserve"> Govan must be innovative and outward looking to achieve the best for those who already live there. The first link in the chain of events required to create a flourishing town centre is to improve the attractiveness and appeal of the existing shops and streets in order to attract more customers and traders. </w:t>
      </w:r>
    </w:p>
    <w:p w:rsidR="003058C4" w:rsidRPr="009E26FC" w:rsidRDefault="003058C4" w:rsidP="002A7F43">
      <w:pPr>
        <w:spacing w:after="0"/>
        <w:ind w:left="142"/>
        <w:rPr>
          <w:b/>
          <w:sz w:val="20"/>
          <w:szCs w:val="20"/>
        </w:rPr>
      </w:pPr>
    </w:p>
    <w:tbl>
      <w:tblPr>
        <w:tblStyle w:val="TableGrid"/>
        <w:tblW w:w="0" w:type="auto"/>
        <w:tblInd w:w="142" w:type="dxa"/>
        <w:tblLook w:val="04A0"/>
      </w:tblPr>
      <w:tblGrid>
        <w:gridCol w:w="8755"/>
        <w:gridCol w:w="4279"/>
      </w:tblGrid>
      <w:tr w:rsidR="003058C4" w:rsidRPr="009E26FC" w:rsidTr="00367713">
        <w:tc>
          <w:tcPr>
            <w:tcW w:w="8755" w:type="dxa"/>
          </w:tcPr>
          <w:p w:rsidR="003058C4" w:rsidRPr="009E26FC" w:rsidRDefault="003058C4" w:rsidP="003058C4">
            <w:pPr>
              <w:rPr>
                <w:sz w:val="20"/>
                <w:szCs w:val="20"/>
              </w:rPr>
            </w:pPr>
            <w:r w:rsidRPr="009E26FC">
              <w:rPr>
                <w:b/>
                <w:noProof/>
                <w:sz w:val="20"/>
                <w:szCs w:val="20"/>
              </w:rPr>
              <w:t xml:space="preserve">CGAP </w:t>
            </w:r>
            <w:r w:rsidRPr="009E26FC">
              <w:rPr>
                <w:b/>
                <w:sz w:val="20"/>
                <w:szCs w:val="20"/>
              </w:rPr>
              <w:t>Action</w:t>
            </w:r>
            <w:r w:rsidRPr="009E26FC">
              <w:rPr>
                <w:sz w:val="20"/>
                <w:szCs w:val="20"/>
              </w:rPr>
              <w:t>:</w:t>
            </w:r>
          </w:p>
        </w:tc>
        <w:tc>
          <w:tcPr>
            <w:tcW w:w="4279" w:type="dxa"/>
          </w:tcPr>
          <w:p w:rsidR="003058C4" w:rsidRPr="009E26FC" w:rsidRDefault="003058C4" w:rsidP="003058C4">
            <w:pPr>
              <w:rPr>
                <w:b/>
                <w:noProof/>
                <w:sz w:val="20"/>
                <w:szCs w:val="20"/>
              </w:rPr>
            </w:pPr>
            <w:r w:rsidRPr="009E26FC">
              <w:rPr>
                <w:b/>
                <w:noProof/>
                <w:sz w:val="20"/>
                <w:szCs w:val="20"/>
              </w:rPr>
              <w:t>Progress (October 2012)</w:t>
            </w:r>
          </w:p>
        </w:tc>
      </w:tr>
      <w:tr w:rsidR="003058C4" w:rsidRPr="009E26FC" w:rsidTr="00367713">
        <w:tc>
          <w:tcPr>
            <w:tcW w:w="8755" w:type="dxa"/>
          </w:tcPr>
          <w:p w:rsidR="003058C4" w:rsidRPr="009E26FC" w:rsidRDefault="003058C4" w:rsidP="003058C4">
            <w:pPr>
              <w:pStyle w:val="ListParagraph"/>
              <w:numPr>
                <w:ilvl w:val="0"/>
                <w:numId w:val="4"/>
              </w:numPr>
              <w:rPr>
                <w:i/>
                <w:sz w:val="20"/>
                <w:szCs w:val="20"/>
              </w:rPr>
            </w:pPr>
            <w:r w:rsidRPr="009E26FC">
              <w:rPr>
                <w:sz w:val="20"/>
                <w:szCs w:val="20"/>
              </w:rPr>
              <w:t xml:space="preserve">improve the appearance and character of </w:t>
            </w:r>
            <w:proofErr w:type="spellStart"/>
            <w:r w:rsidRPr="009E26FC">
              <w:rPr>
                <w:sz w:val="20"/>
                <w:szCs w:val="20"/>
              </w:rPr>
              <w:t>Govan’s</w:t>
            </w:r>
            <w:proofErr w:type="spellEnd"/>
            <w:r w:rsidRPr="009E26FC">
              <w:rPr>
                <w:sz w:val="20"/>
                <w:szCs w:val="20"/>
              </w:rPr>
              <w:t xml:space="preserve"> </w:t>
            </w:r>
            <w:proofErr w:type="spellStart"/>
            <w:r w:rsidRPr="009E26FC">
              <w:rPr>
                <w:sz w:val="20"/>
                <w:szCs w:val="20"/>
              </w:rPr>
              <w:t>shopfronts</w:t>
            </w:r>
            <w:proofErr w:type="spellEnd"/>
            <w:r w:rsidRPr="009E26FC">
              <w:rPr>
                <w:sz w:val="20"/>
                <w:szCs w:val="20"/>
              </w:rPr>
              <w:t xml:space="preserve"> and encourage the physical improvement &amp; diversification of Govan Cross Shopping Centre; and</w:t>
            </w:r>
          </w:p>
          <w:p w:rsidR="003058C4" w:rsidRPr="009E26FC" w:rsidRDefault="003058C4" w:rsidP="008A67C2">
            <w:pPr>
              <w:pStyle w:val="ListParagraph"/>
              <w:rPr>
                <w:b/>
                <w:noProof/>
                <w:sz w:val="20"/>
                <w:szCs w:val="20"/>
              </w:rPr>
            </w:pPr>
          </w:p>
        </w:tc>
        <w:tc>
          <w:tcPr>
            <w:tcW w:w="4279" w:type="dxa"/>
          </w:tcPr>
          <w:p w:rsidR="003058C4" w:rsidRPr="009E26FC" w:rsidRDefault="008A67C2" w:rsidP="003058C4">
            <w:pPr>
              <w:pStyle w:val="ListParagraph"/>
              <w:numPr>
                <w:ilvl w:val="0"/>
                <w:numId w:val="2"/>
              </w:numPr>
              <w:ind w:left="318" w:hanging="284"/>
              <w:rPr>
                <w:noProof/>
                <w:sz w:val="20"/>
                <w:szCs w:val="20"/>
              </w:rPr>
            </w:pPr>
            <w:r w:rsidRPr="009E26FC">
              <w:rPr>
                <w:noProof/>
                <w:sz w:val="20"/>
                <w:szCs w:val="20"/>
              </w:rPr>
              <w:t>Shopfront improvements commence in October 2012, starting with 794 Govan Rd.</w:t>
            </w:r>
          </w:p>
        </w:tc>
      </w:tr>
      <w:tr w:rsidR="003058C4" w:rsidRPr="009E26FC" w:rsidTr="00367713">
        <w:tc>
          <w:tcPr>
            <w:tcW w:w="8755" w:type="dxa"/>
          </w:tcPr>
          <w:p w:rsidR="003058C4" w:rsidRPr="009E26FC" w:rsidRDefault="008A67C2" w:rsidP="003058C4">
            <w:pPr>
              <w:pStyle w:val="ListParagraph"/>
              <w:numPr>
                <w:ilvl w:val="0"/>
                <w:numId w:val="3"/>
              </w:numPr>
              <w:rPr>
                <w:b/>
                <w:sz w:val="20"/>
                <w:szCs w:val="20"/>
              </w:rPr>
            </w:pPr>
            <w:r w:rsidRPr="009E26FC">
              <w:rPr>
                <w:sz w:val="20"/>
                <w:szCs w:val="20"/>
              </w:rPr>
              <w:t>As the nature of retail continues to change and</w:t>
            </w:r>
            <w:r w:rsidRPr="009E26FC">
              <w:rPr>
                <w:b/>
                <w:sz w:val="20"/>
                <w:szCs w:val="20"/>
              </w:rPr>
              <w:t xml:space="preserve"> </w:t>
            </w:r>
            <w:r w:rsidRPr="009E26FC">
              <w:rPr>
                <w:sz w:val="20"/>
                <w:szCs w:val="20"/>
              </w:rPr>
              <w:t>the future of high streets all over the UK becomes increasingly uncertain, consult with local residents and other experts to identify and implement a clear and viable vision for retailing and service provision in Govan Town Centre.</w:t>
            </w:r>
            <w:r w:rsidRPr="009E26FC">
              <w:rPr>
                <w:i/>
                <w:sz w:val="20"/>
                <w:szCs w:val="20"/>
              </w:rPr>
              <w:t xml:space="preserve"> </w:t>
            </w:r>
            <w:r w:rsidR="003058C4" w:rsidRPr="009E26FC">
              <w:rPr>
                <w:sz w:val="20"/>
                <w:szCs w:val="20"/>
              </w:rPr>
              <w:t xml:space="preserve">  </w:t>
            </w:r>
          </w:p>
          <w:p w:rsidR="003058C4" w:rsidRPr="009E26FC" w:rsidRDefault="003058C4" w:rsidP="003058C4">
            <w:pPr>
              <w:pStyle w:val="ListParagraph"/>
              <w:rPr>
                <w:sz w:val="20"/>
                <w:szCs w:val="20"/>
              </w:rPr>
            </w:pPr>
          </w:p>
          <w:p w:rsidR="003058C4" w:rsidRPr="009E26FC" w:rsidRDefault="003058C4" w:rsidP="003058C4">
            <w:pPr>
              <w:rPr>
                <w:b/>
                <w:noProof/>
                <w:sz w:val="20"/>
                <w:szCs w:val="20"/>
              </w:rPr>
            </w:pPr>
          </w:p>
        </w:tc>
        <w:tc>
          <w:tcPr>
            <w:tcW w:w="4279" w:type="dxa"/>
          </w:tcPr>
          <w:p w:rsidR="008A67C2" w:rsidRPr="009E26FC" w:rsidRDefault="008A67C2" w:rsidP="003058C4">
            <w:pPr>
              <w:pStyle w:val="ListParagraph"/>
              <w:numPr>
                <w:ilvl w:val="0"/>
                <w:numId w:val="2"/>
              </w:numPr>
              <w:ind w:left="318" w:hanging="284"/>
              <w:rPr>
                <w:noProof/>
                <w:sz w:val="20"/>
                <w:szCs w:val="20"/>
              </w:rPr>
            </w:pPr>
            <w:r w:rsidRPr="009E26FC">
              <w:rPr>
                <w:noProof/>
                <w:sz w:val="20"/>
                <w:szCs w:val="20"/>
              </w:rPr>
              <w:t>Trader Survey Complete Sept 2012.</w:t>
            </w:r>
          </w:p>
          <w:p w:rsidR="003058C4" w:rsidRPr="009E26FC" w:rsidRDefault="008A67C2" w:rsidP="008A67C2">
            <w:pPr>
              <w:pStyle w:val="ListParagraph"/>
              <w:numPr>
                <w:ilvl w:val="0"/>
                <w:numId w:val="2"/>
              </w:numPr>
              <w:ind w:left="318" w:hanging="284"/>
              <w:rPr>
                <w:noProof/>
                <w:sz w:val="20"/>
                <w:szCs w:val="20"/>
              </w:rPr>
            </w:pPr>
            <w:r w:rsidRPr="009E26FC">
              <w:rPr>
                <w:noProof/>
                <w:sz w:val="20"/>
                <w:szCs w:val="20"/>
              </w:rPr>
              <w:t>Community Visioning Event to be held in 2012/13.</w:t>
            </w:r>
          </w:p>
        </w:tc>
      </w:tr>
    </w:tbl>
    <w:p w:rsidR="002A7F43" w:rsidRDefault="002A7F43" w:rsidP="008A67C2">
      <w:pPr>
        <w:spacing w:after="0"/>
        <w:rPr>
          <w:b/>
          <w:sz w:val="20"/>
          <w:szCs w:val="20"/>
        </w:rPr>
      </w:pPr>
    </w:p>
    <w:p w:rsidR="009E26FC" w:rsidRPr="009E26FC" w:rsidRDefault="009E26FC" w:rsidP="008A67C2">
      <w:pPr>
        <w:spacing w:after="0"/>
        <w:rPr>
          <w:i/>
          <w:sz w:val="20"/>
          <w:szCs w:val="20"/>
        </w:rPr>
      </w:pPr>
    </w:p>
    <w:p w:rsidR="002A7F43" w:rsidRPr="009E26FC" w:rsidRDefault="001F1E58" w:rsidP="008A67C2">
      <w:pPr>
        <w:pStyle w:val="ListParagraph"/>
        <w:numPr>
          <w:ilvl w:val="0"/>
          <w:numId w:val="7"/>
        </w:numPr>
        <w:spacing w:after="0"/>
        <w:rPr>
          <w:sz w:val="20"/>
          <w:szCs w:val="20"/>
        </w:rPr>
      </w:pPr>
      <w:r w:rsidRPr="009E26FC">
        <w:rPr>
          <w:b/>
          <w:sz w:val="20"/>
          <w:szCs w:val="20"/>
        </w:rPr>
        <w:lastRenderedPageBreak/>
        <w:t>Greater apprec</w:t>
      </w:r>
      <w:r w:rsidR="002A7F43" w:rsidRPr="009E26FC">
        <w:rPr>
          <w:b/>
          <w:sz w:val="20"/>
          <w:szCs w:val="20"/>
        </w:rPr>
        <w:t xml:space="preserve">iation of </w:t>
      </w:r>
      <w:proofErr w:type="spellStart"/>
      <w:r w:rsidR="002A7F43" w:rsidRPr="009E26FC">
        <w:rPr>
          <w:b/>
          <w:sz w:val="20"/>
          <w:szCs w:val="20"/>
        </w:rPr>
        <w:t>Govan’s</w:t>
      </w:r>
      <w:proofErr w:type="spellEnd"/>
      <w:r w:rsidR="002A7F43" w:rsidRPr="009E26FC">
        <w:rPr>
          <w:b/>
          <w:sz w:val="20"/>
          <w:szCs w:val="20"/>
        </w:rPr>
        <w:t xml:space="preserve"> rich heritage. Increased tourist</w:t>
      </w:r>
      <w:r w:rsidRPr="009E26FC">
        <w:rPr>
          <w:b/>
          <w:sz w:val="20"/>
          <w:szCs w:val="20"/>
        </w:rPr>
        <w:t xml:space="preserve"> and visitor</w:t>
      </w:r>
      <w:r w:rsidR="002A7F43" w:rsidRPr="009E26FC">
        <w:rPr>
          <w:b/>
          <w:sz w:val="20"/>
          <w:szCs w:val="20"/>
        </w:rPr>
        <w:t xml:space="preserve"> numbers.</w:t>
      </w:r>
      <w:r w:rsidRPr="009E26FC">
        <w:rPr>
          <w:sz w:val="20"/>
          <w:szCs w:val="20"/>
        </w:rPr>
        <w:t xml:space="preserve"> </w:t>
      </w:r>
    </w:p>
    <w:p w:rsidR="002A7F43" w:rsidRPr="009E26FC" w:rsidRDefault="001F1E58" w:rsidP="001F1E58">
      <w:pPr>
        <w:spacing w:after="0"/>
        <w:rPr>
          <w:sz w:val="20"/>
          <w:szCs w:val="20"/>
        </w:rPr>
      </w:pPr>
      <w:r w:rsidRPr="009E26FC">
        <w:rPr>
          <w:sz w:val="20"/>
          <w:szCs w:val="20"/>
        </w:rPr>
        <w:t xml:space="preserve">Guess what? </w:t>
      </w:r>
      <w:proofErr w:type="spellStart"/>
      <w:r w:rsidRPr="009E26FC">
        <w:rPr>
          <w:sz w:val="20"/>
          <w:szCs w:val="20"/>
        </w:rPr>
        <w:t>Govan’s</w:t>
      </w:r>
      <w:proofErr w:type="spellEnd"/>
      <w:r w:rsidRPr="009E26FC">
        <w:rPr>
          <w:sz w:val="20"/>
          <w:szCs w:val="20"/>
        </w:rPr>
        <w:t xml:space="preserve"> social history and surviving built heritage is exceptional and unique, and is a real asset for regeneration given its resonance with local, national and international audiences. Steps must be taken to safeguard, enhance and reinstate the connections to </w:t>
      </w:r>
      <w:proofErr w:type="spellStart"/>
      <w:r w:rsidRPr="009E26FC">
        <w:rPr>
          <w:sz w:val="20"/>
          <w:szCs w:val="20"/>
        </w:rPr>
        <w:t>Govan’s</w:t>
      </w:r>
      <w:proofErr w:type="spellEnd"/>
      <w:r w:rsidRPr="009E26FC">
        <w:rPr>
          <w:sz w:val="20"/>
          <w:szCs w:val="20"/>
        </w:rPr>
        <w:t xml:space="preserve"> heritage and to preserve </w:t>
      </w:r>
      <w:proofErr w:type="spellStart"/>
      <w:r w:rsidRPr="009E26FC">
        <w:rPr>
          <w:sz w:val="20"/>
          <w:szCs w:val="20"/>
        </w:rPr>
        <w:t>Govan’s</w:t>
      </w:r>
      <w:proofErr w:type="spellEnd"/>
      <w:r w:rsidRPr="009E26FC">
        <w:rPr>
          <w:sz w:val="20"/>
          <w:szCs w:val="20"/>
        </w:rPr>
        <w:t xml:space="preserve"> unique sense of place. These steps will boost community confidence and increase the appeal of Govan as a place to live, work and visit. </w:t>
      </w:r>
    </w:p>
    <w:p w:rsidR="00367713" w:rsidRPr="009E26FC" w:rsidRDefault="00367713" w:rsidP="001F1E58">
      <w:pPr>
        <w:spacing w:after="0"/>
        <w:rPr>
          <w:sz w:val="20"/>
          <w:szCs w:val="20"/>
        </w:rPr>
      </w:pPr>
    </w:p>
    <w:tbl>
      <w:tblPr>
        <w:tblStyle w:val="TableGrid"/>
        <w:tblW w:w="0" w:type="auto"/>
        <w:tblInd w:w="142" w:type="dxa"/>
        <w:tblLook w:val="04A0"/>
      </w:tblPr>
      <w:tblGrid>
        <w:gridCol w:w="8755"/>
        <w:gridCol w:w="4279"/>
      </w:tblGrid>
      <w:tr w:rsidR="008A67C2" w:rsidRPr="009E26FC" w:rsidTr="009E26FC">
        <w:trPr>
          <w:tblHeader/>
        </w:trPr>
        <w:tc>
          <w:tcPr>
            <w:tcW w:w="8755" w:type="dxa"/>
          </w:tcPr>
          <w:p w:rsidR="008A67C2" w:rsidRPr="009E26FC" w:rsidRDefault="008A67C2" w:rsidP="008A67C2">
            <w:pPr>
              <w:rPr>
                <w:sz w:val="20"/>
                <w:szCs w:val="20"/>
              </w:rPr>
            </w:pPr>
            <w:r w:rsidRPr="009E26FC">
              <w:rPr>
                <w:b/>
                <w:noProof/>
                <w:sz w:val="20"/>
                <w:szCs w:val="20"/>
              </w:rPr>
              <w:t xml:space="preserve">CGAP </w:t>
            </w:r>
            <w:r w:rsidRPr="009E26FC">
              <w:rPr>
                <w:b/>
                <w:sz w:val="20"/>
                <w:szCs w:val="20"/>
              </w:rPr>
              <w:t>Action</w:t>
            </w:r>
            <w:r w:rsidRPr="009E26FC">
              <w:rPr>
                <w:sz w:val="20"/>
                <w:szCs w:val="20"/>
              </w:rPr>
              <w:t>:</w:t>
            </w:r>
          </w:p>
        </w:tc>
        <w:tc>
          <w:tcPr>
            <w:tcW w:w="4279" w:type="dxa"/>
          </w:tcPr>
          <w:p w:rsidR="008A67C2" w:rsidRPr="009E26FC" w:rsidRDefault="008A67C2" w:rsidP="008A67C2">
            <w:pPr>
              <w:rPr>
                <w:b/>
                <w:noProof/>
                <w:sz w:val="20"/>
                <w:szCs w:val="20"/>
              </w:rPr>
            </w:pPr>
            <w:r w:rsidRPr="009E26FC">
              <w:rPr>
                <w:b/>
                <w:noProof/>
                <w:sz w:val="20"/>
                <w:szCs w:val="20"/>
              </w:rPr>
              <w:t>Progress (October 2012)</w:t>
            </w:r>
          </w:p>
        </w:tc>
      </w:tr>
      <w:tr w:rsidR="008A67C2" w:rsidRPr="009E26FC" w:rsidTr="00953D5F">
        <w:tc>
          <w:tcPr>
            <w:tcW w:w="8755" w:type="dxa"/>
          </w:tcPr>
          <w:p w:rsidR="008A67C2" w:rsidRPr="009E26FC" w:rsidRDefault="008A67C2" w:rsidP="008A67C2">
            <w:pPr>
              <w:pStyle w:val="ListParagraph"/>
              <w:numPr>
                <w:ilvl w:val="0"/>
                <w:numId w:val="8"/>
              </w:numPr>
              <w:rPr>
                <w:sz w:val="20"/>
                <w:szCs w:val="20"/>
              </w:rPr>
            </w:pPr>
            <w:r w:rsidRPr="009E26FC">
              <w:rPr>
                <w:sz w:val="20"/>
                <w:szCs w:val="20"/>
              </w:rPr>
              <w:t xml:space="preserve">designate Govan as a Conservation Area; </w:t>
            </w:r>
          </w:p>
          <w:p w:rsidR="008A67C2" w:rsidRPr="009E26FC" w:rsidRDefault="008A67C2" w:rsidP="008A67C2">
            <w:pPr>
              <w:rPr>
                <w:b/>
                <w:noProof/>
                <w:sz w:val="20"/>
                <w:szCs w:val="20"/>
              </w:rPr>
            </w:pPr>
          </w:p>
        </w:tc>
        <w:tc>
          <w:tcPr>
            <w:tcW w:w="4279" w:type="dxa"/>
          </w:tcPr>
          <w:p w:rsidR="008A67C2" w:rsidRPr="009E26FC" w:rsidRDefault="008A67C2" w:rsidP="008A67C2">
            <w:pPr>
              <w:pStyle w:val="ListParagraph"/>
              <w:numPr>
                <w:ilvl w:val="0"/>
                <w:numId w:val="2"/>
              </w:numPr>
              <w:ind w:left="318" w:hanging="284"/>
              <w:rPr>
                <w:noProof/>
                <w:sz w:val="20"/>
                <w:szCs w:val="20"/>
              </w:rPr>
            </w:pPr>
            <w:r w:rsidRPr="009E26FC">
              <w:rPr>
                <w:noProof/>
                <w:sz w:val="20"/>
                <w:szCs w:val="20"/>
              </w:rPr>
              <w:t>Complete 2008</w:t>
            </w:r>
          </w:p>
        </w:tc>
      </w:tr>
      <w:tr w:rsidR="008A67C2" w:rsidRPr="009E26FC" w:rsidTr="00953D5F">
        <w:tc>
          <w:tcPr>
            <w:tcW w:w="8755" w:type="dxa"/>
          </w:tcPr>
          <w:p w:rsidR="008A67C2" w:rsidRPr="009E26FC" w:rsidRDefault="008A67C2" w:rsidP="008A67C2">
            <w:pPr>
              <w:pStyle w:val="ListParagraph"/>
              <w:numPr>
                <w:ilvl w:val="0"/>
                <w:numId w:val="2"/>
              </w:numPr>
              <w:rPr>
                <w:sz w:val="20"/>
                <w:szCs w:val="20"/>
              </w:rPr>
            </w:pPr>
            <w:r w:rsidRPr="009E26FC">
              <w:rPr>
                <w:sz w:val="20"/>
                <w:szCs w:val="20"/>
              </w:rPr>
              <w:t>launch the Govan Cross Townscape Heritage Initiative;</w:t>
            </w:r>
          </w:p>
          <w:p w:rsidR="008A67C2" w:rsidRPr="009E26FC" w:rsidRDefault="008A67C2" w:rsidP="008A67C2">
            <w:pPr>
              <w:pStyle w:val="ListParagraph"/>
              <w:rPr>
                <w:b/>
                <w:noProof/>
                <w:sz w:val="20"/>
                <w:szCs w:val="20"/>
              </w:rPr>
            </w:pPr>
          </w:p>
        </w:tc>
        <w:tc>
          <w:tcPr>
            <w:tcW w:w="4279" w:type="dxa"/>
          </w:tcPr>
          <w:p w:rsidR="008A67C2" w:rsidRPr="009E26FC" w:rsidRDefault="008A67C2" w:rsidP="008A67C2">
            <w:pPr>
              <w:pStyle w:val="ListParagraph"/>
              <w:numPr>
                <w:ilvl w:val="0"/>
                <w:numId w:val="2"/>
              </w:numPr>
              <w:ind w:left="318" w:hanging="284"/>
              <w:rPr>
                <w:noProof/>
                <w:sz w:val="20"/>
                <w:szCs w:val="20"/>
              </w:rPr>
            </w:pPr>
            <w:r w:rsidRPr="009E26FC">
              <w:rPr>
                <w:noProof/>
                <w:sz w:val="20"/>
                <w:szCs w:val="20"/>
              </w:rPr>
              <w:t>GCTHI launched Sept 2009</w:t>
            </w:r>
          </w:p>
        </w:tc>
      </w:tr>
      <w:tr w:rsidR="008A67C2" w:rsidRPr="009E26FC" w:rsidTr="00953D5F">
        <w:tc>
          <w:tcPr>
            <w:tcW w:w="8755" w:type="dxa"/>
          </w:tcPr>
          <w:p w:rsidR="008A67C2" w:rsidRPr="009E26FC" w:rsidRDefault="008A67C2" w:rsidP="008A67C2">
            <w:pPr>
              <w:pStyle w:val="ListParagraph"/>
              <w:numPr>
                <w:ilvl w:val="0"/>
                <w:numId w:val="2"/>
              </w:numPr>
              <w:rPr>
                <w:sz w:val="20"/>
                <w:szCs w:val="20"/>
              </w:rPr>
            </w:pPr>
            <w:r w:rsidRPr="009E26FC">
              <w:rPr>
                <w:sz w:val="20"/>
                <w:szCs w:val="20"/>
              </w:rPr>
              <w:t xml:space="preserve">undertake archeological investigation at Water Row; </w:t>
            </w:r>
          </w:p>
          <w:p w:rsidR="008A67C2" w:rsidRPr="009E26FC" w:rsidRDefault="008A67C2" w:rsidP="008A67C2">
            <w:pPr>
              <w:pStyle w:val="ListParagraph"/>
              <w:rPr>
                <w:b/>
                <w:noProof/>
                <w:sz w:val="20"/>
                <w:szCs w:val="20"/>
              </w:rPr>
            </w:pPr>
          </w:p>
        </w:tc>
        <w:tc>
          <w:tcPr>
            <w:tcW w:w="4279" w:type="dxa"/>
          </w:tcPr>
          <w:p w:rsidR="008A67C2" w:rsidRPr="009E26FC" w:rsidRDefault="008A67C2" w:rsidP="008A67C2">
            <w:pPr>
              <w:pStyle w:val="ListParagraph"/>
              <w:numPr>
                <w:ilvl w:val="0"/>
                <w:numId w:val="2"/>
              </w:numPr>
              <w:ind w:left="318" w:hanging="284"/>
              <w:rPr>
                <w:noProof/>
                <w:sz w:val="20"/>
                <w:szCs w:val="20"/>
              </w:rPr>
            </w:pPr>
            <w:r w:rsidRPr="009E26FC">
              <w:rPr>
                <w:noProof/>
                <w:sz w:val="20"/>
                <w:szCs w:val="20"/>
              </w:rPr>
              <w:t>Complete 2007-2009.</w:t>
            </w:r>
          </w:p>
        </w:tc>
      </w:tr>
      <w:tr w:rsidR="008A67C2" w:rsidRPr="009E26FC" w:rsidTr="00953D5F">
        <w:tc>
          <w:tcPr>
            <w:tcW w:w="8755" w:type="dxa"/>
          </w:tcPr>
          <w:p w:rsidR="008A67C2" w:rsidRPr="009E26FC" w:rsidRDefault="008A67C2" w:rsidP="008A67C2">
            <w:pPr>
              <w:pStyle w:val="ListParagraph"/>
              <w:numPr>
                <w:ilvl w:val="0"/>
                <w:numId w:val="2"/>
              </w:numPr>
              <w:rPr>
                <w:sz w:val="20"/>
                <w:szCs w:val="20"/>
              </w:rPr>
            </w:pPr>
            <w:r w:rsidRPr="009E26FC">
              <w:rPr>
                <w:sz w:val="20"/>
                <w:szCs w:val="20"/>
              </w:rPr>
              <w:t xml:space="preserve">fully restore the Pearce Institute, the former Police Station at Orkney Street and the Fairfield Shipyard Offices; </w:t>
            </w:r>
          </w:p>
          <w:p w:rsidR="008A67C2" w:rsidRPr="009E26FC" w:rsidRDefault="008A67C2" w:rsidP="008A67C2">
            <w:pPr>
              <w:pStyle w:val="ListParagraph"/>
              <w:rPr>
                <w:b/>
                <w:noProof/>
                <w:sz w:val="20"/>
                <w:szCs w:val="20"/>
              </w:rPr>
            </w:pPr>
          </w:p>
        </w:tc>
        <w:tc>
          <w:tcPr>
            <w:tcW w:w="4279" w:type="dxa"/>
          </w:tcPr>
          <w:p w:rsidR="008A67C2" w:rsidRPr="009E26FC" w:rsidRDefault="008A67C2" w:rsidP="008A67C2">
            <w:pPr>
              <w:pStyle w:val="ListParagraph"/>
              <w:numPr>
                <w:ilvl w:val="0"/>
                <w:numId w:val="2"/>
              </w:numPr>
              <w:ind w:left="318" w:hanging="284"/>
              <w:rPr>
                <w:noProof/>
                <w:sz w:val="20"/>
                <w:szCs w:val="20"/>
              </w:rPr>
            </w:pPr>
            <w:r w:rsidRPr="009E26FC">
              <w:rPr>
                <w:noProof/>
                <w:sz w:val="20"/>
                <w:szCs w:val="20"/>
              </w:rPr>
              <w:t>Roof repairs completed at PI in May 2011.</w:t>
            </w:r>
          </w:p>
          <w:p w:rsidR="008A67C2" w:rsidRPr="009E26FC" w:rsidRDefault="008A67C2" w:rsidP="008A67C2">
            <w:pPr>
              <w:pStyle w:val="ListParagraph"/>
              <w:numPr>
                <w:ilvl w:val="0"/>
                <w:numId w:val="2"/>
              </w:numPr>
              <w:ind w:left="318" w:hanging="284"/>
              <w:rPr>
                <w:noProof/>
                <w:sz w:val="20"/>
                <w:szCs w:val="20"/>
              </w:rPr>
            </w:pPr>
            <w:r w:rsidRPr="009E26FC">
              <w:rPr>
                <w:noProof/>
                <w:sz w:val="20"/>
                <w:szCs w:val="20"/>
              </w:rPr>
              <w:t>Orkney Street</w:t>
            </w:r>
            <w:r w:rsidR="00367713" w:rsidRPr="009E26FC">
              <w:rPr>
                <w:noProof/>
                <w:sz w:val="20"/>
                <w:szCs w:val="20"/>
              </w:rPr>
              <w:t xml:space="preserve"> Enterprise Centre completed April</w:t>
            </w:r>
            <w:r w:rsidRPr="009E26FC">
              <w:rPr>
                <w:noProof/>
                <w:sz w:val="20"/>
                <w:szCs w:val="20"/>
              </w:rPr>
              <w:t xml:space="preserve"> 2009.</w:t>
            </w:r>
          </w:p>
          <w:p w:rsidR="008A67C2" w:rsidRPr="009E26FC" w:rsidRDefault="008A67C2" w:rsidP="008A67C2">
            <w:pPr>
              <w:pStyle w:val="ListParagraph"/>
              <w:numPr>
                <w:ilvl w:val="0"/>
                <w:numId w:val="2"/>
              </w:numPr>
              <w:ind w:left="318" w:hanging="284"/>
              <w:rPr>
                <w:noProof/>
                <w:sz w:val="20"/>
                <w:szCs w:val="20"/>
              </w:rPr>
            </w:pPr>
            <w:r w:rsidRPr="009E26FC">
              <w:rPr>
                <w:noProof/>
                <w:sz w:val="20"/>
                <w:szCs w:val="20"/>
              </w:rPr>
              <w:t>Fairfield Shipyard on site, estimated completion Feb 2013.</w:t>
            </w:r>
          </w:p>
        </w:tc>
      </w:tr>
      <w:tr w:rsidR="008A67C2" w:rsidRPr="009E26FC" w:rsidTr="00953D5F">
        <w:tc>
          <w:tcPr>
            <w:tcW w:w="8755" w:type="dxa"/>
          </w:tcPr>
          <w:p w:rsidR="008A67C2" w:rsidRPr="009E26FC" w:rsidRDefault="008A67C2" w:rsidP="008A67C2">
            <w:pPr>
              <w:pStyle w:val="ListParagraph"/>
              <w:numPr>
                <w:ilvl w:val="0"/>
                <w:numId w:val="2"/>
              </w:numPr>
              <w:rPr>
                <w:sz w:val="20"/>
                <w:szCs w:val="20"/>
              </w:rPr>
            </w:pPr>
            <w:r w:rsidRPr="009E26FC">
              <w:rPr>
                <w:sz w:val="20"/>
                <w:szCs w:val="20"/>
              </w:rPr>
              <w:t xml:space="preserve">market the </w:t>
            </w:r>
            <w:proofErr w:type="spellStart"/>
            <w:r w:rsidRPr="009E26FC">
              <w:rPr>
                <w:sz w:val="20"/>
                <w:szCs w:val="20"/>
              </w:rPr>
              <w:t>Broomloan</w:t>
            </w:r>
            <w:proofErr w:type="spellEnd"/>
            <w:r w:rsidRPr="009E26FC">
              <w:rPr>
                <w:sz w:val="20"/>
                <w:szCs w:val="20"/>
              </w:rPr>
              <w:t xml:space="preserve"> Schools; </w:t>
            </w:r>
          </w:p>
          <w:p w:rsidR="008A67C2" w:rsidRPr="009E26FC" w:rsidRDefault="008A67C2" w:rsidP="008A67C2">
            <w:pPr>
              <w:rPr>
                <w:sz w:val="20"/>
                <w:szCs w:val="20"/>
              </w:rPr>
            </w:pPr>
          </w:p>
        </w:tc>
        <w:tc>
          <w:tcPr>
            <w:tcW w:w="4279" w:type="dxa"/>
          </w:tcPr>
          <w:p w:rsidR="008A67C2" w:rsidRPr="009E26FC" w:rsidRDefault="008A67C2" w:rsidP="008A67C2">
            <w:pPr>
              <w:pStyle w:val="ListParagraph"/>
              <w:numPr>
                <w:ilvl w:val="0"/>
                <w:numId w:val="2"/>
              </w:numPr>
              <w:ind w:left="318" w:hanging="284"/>
              <w:rPr>
                <w:noProof/>
                <w:sz w:val="20"/>
                <w:szCs w:val="20"/>
              </w:rPr>
            </w:pPr>
            <w:r w:rsidRPr="009E26FC">
              <w:rPr>
                <w:noProof/>
                <w:sz w:val="20"/>
                <w:szCs w:val="20"/>
              </w:rPr>
              <w:t xml:space="preserve">Completed in 2011. No viable end use identified. </w:t>
            </w:r>
          </w:p>
        </w:tc>
      </w:tr>
      <w:tr w:rsidR="008A67C2" w:rsidRPr="009E26FC" w:rsidTr="00953D5F">
        <w:tc>
          <w:tcPr>
            <w:tcW w:w="8755" w:type="dxa"/>
          </w:tcPr>
          <w:p w:rsidR="008A67C2" w:rsidRPr="009E26FC" w:rsidRDefault="008A67C2" w:rsidP="008A67C2">
            <w:pPr>
              <w:pStyle w:val="ListParagraph"/>
              <w:numPr>
                <w:ilvl w:val="0"/>
                <w:numId w:val="2"/>
              </w:numPr>
              <w:rPr>
                <w:sz w:val="20"/>
                <w:szCs w:val="20"/>
              </w:rPr>
            </w:pPr>
            <w:r w:rsidRPr="009E26FC">
              <w:rPr>
                <w:sz w:val="20"/>
                <w:szCs w:val="20"/>
              </w:rPr>
              <w:t xml:space="preserve">investigate the historical importance of the Gladstone Memorial Institute and </w:t>
            </w:r>
            <w:proofErr w:type="spellStart"/>
            <w:r w:rsidRPr="009E26FC">
              <w:rPr>
                <w:sz w:val="20"/>
                <w:szCs w:val="20"/>
              </w:rPr>
              <w:t>Elderpark</w:t>
            </w:r>
            <w:proofErr w:type="spellEnd"/>
            <w:r w:rsidRPr="009E26FC">
              <w:rPr>
                <w:sz w:val="20"/>
                <w:szCs w:val="20"/>
              </w:rPr>
              <w:t xml:space="preserve"> Congregation Church; </w:t>
            </w:r>
          </w:p>
          <w:p w:rsidR="008A67C2" w:rsidRPr="009E26FC" w:rsidRDefault="008A67C2" w:rsidP="008A67C2">
            <w:pPr>
              <w:pStyle w:val="ListParagraph"/>
              <w:rPr>
                <w:sz w:val="20"/>
                <w:szCs w:val="20"/>
              </w:rPr>
            </w:pPr>
          </w:p>
        </w:tc>
        <w:tc>
          <w:tcPr>
            <w:tcW w:w="4279" w:type="dxa"/>
          </w:tcPr>
          <w:p w:rsidR="008A67C2" w:rsidRPr="009E26FC" w:rsidRDefault="008A67C2" w:rsidP="008A67C2">
            <w:pPr>
              <w:pStyle w:val="ListParagraph"/>
              <w:numPr>
                <w:ilvl w:val="0"/>
                <w:numId w:val="2"/>
              </w:numPr>
              <w:ind w:left="318" w:hanging="284"/>
              <w:rPr>
                <w:noProof/>
                <w:sz w:val="20"/>
                <w:szCs w:val="20"/>
              </w:rPr>
            </w:pPr>
            <w:r w:rsidRPr="009E26FC">
              <w:rPr>
                <w:noProof/>
                <w:sz w:val="20"/>
                <w:szCs w:val="20"/>
              </w:rPr>
              <w:t>Buildings demolished</w:t>
            </w:r>
            <w:r w:rsidR="00E9011B" w:rsidRPr="009E26FC">
              <w:rPr>
                <w:noProof/>
                <w:sz w:val="20"/>
                <w:szCs w:val="20"/>
              </w:rPr>
              <w:t xml:space="preserve"> in 2008 and sites consolidated</w:t>
            </w:r>
            <w:r w:rsidR="00367713" w:rsidRPr="009E26FC">
              <w:rPr>
                <w:noProof/>
                <w:sz w:val="20"/>
                <w:szCs w:val="20"/>
              </w:rPr>
              <w:t xml:space="preserve"> for new build housing.</w:t>
            </w:r>
          </w:p>
        </w:tc>
      </w:tr>
      <w:tr w:rsidR="008A67C2" w:rsidRPr="009E26FC" w:rsidTr="00953D5F">
        <w:tc>
          <w:tcPr>
            <w:tcW w:w="8755" w:type="dxa"/>
          </w:tcPr>
          <w:p w:rsidR="008A67C2" w:rsidRPr="009E26FC" w:rsidRDefault="008A67C2" w:rsidP="008A67C2">
            <w:pPr>
              <w:pStyle w:val="ListParagraph"/>
              <w:numPr>
                <w:ilvl w:val="0"/>
                <w:numId w:val="2"/>
              </w:numPr>
              <w:rPr>
                <w:sz w:val="20"/>
                <w:szCs w:val="20"/>
              </w:rPr>
            </w:pPr>
            <w:r w:rsidRPr="009E26FC">
              <w:rPr>
                <w:sz w:val="20"/>
                <w:szCs w:val="20"/>
              </w:rPr>
              <w:t xml:space="preserve">consolidate the ownership of Napier House; </w:t>
            </w:r>
          </w:p>
          <w:p w:rsidR="008A67C2" w:rsidRPr="009E26FC" w:rsidRDefault="008A67C2" w:rsidP="008A67C2">
            <w:pPr>
              <w:pStyle w:val="ListParagraph"/>
              <w:rPr>
                <w:sz w:val="20"/>
                <w:szCs w:val="20"/>
              </w:rPr>
            </w:pPr>
          </w:p>
        </w:tc>
        <w:tc>
          <w:tcPr>
            <w:tcW w:w="4279" w:type="dxa"/>
          </w:tcPr>
          <w:p w:rsidR="008A67C2" w:rsidRPr="009E26FC" w:rsidRDefault="00367713" w:rsidP="008A67C2">
            <w:pPr>
              <w:pStyle w:val="ListParagraph"/>
              <w:numPr>
                <w:ilvl w:val="0"/>
                <w:numId w:val="2"/>
              </w:numPr>
              <w:ind w:left="318" w:hanging="284"/>
              <w:rPr>
                <w:noProof/>
                <w:sz w:val="20"/>
                <w:szCs w:val="20"/>
              </w:rPr>
            </w:pPr>
            <w:r w:rsidRPr="009E26FC">
              <w:rPr>
                <w:noProof/>
                <w:sz w:val="20"/>
                <w:szCs w:val="20"/>
              </w:rPr>
              <w:t>Building demolished in 2009 subject to a Dangerous Buildings Notice.</w:t>
            </w:r>
          </w:p>
        </w:tc>
      </w:tr>
      <w:tr w:rsidR="008A67C2" w:rsidRPr="009E26FC" w:rsidTr="00953D5F">
        <w:tc>
          <w:tcPr>
            <w:tcW w:w="8755" w:type="dxa"/>
          </w:tcPr>
          <w:p w:rsidR="008A67C2" w:rsidRPr="009E26FC" w:rsidRDefault="008A67C2" w:rsidP="00367713">
            <w:pPr>
              <w:pStyle w:val="ListParagraph"/>
              <w:numPr>
                <w:ilvl w:val="0"/>
                <w:numId w:val="2"/>
              </w:numPr>
              <w:rPr>
                <w:sz w:val="20"/>
                <w:szCs w:val="20"/>
              </w:rPr>
            </w:pPr>
            <w:proofErr w:type="gramStart"/>
            <w:r w:rsidRPr="009E26FC">
              <w:rPr>
                <w:sz w:val="20"/>
                <w:szCs w:val="20"/>
              </w:rPr>
              <w:t>enter</w:t>
            </w:r>
            <w:proofErr w:type="gramEnd"/>
            <w:r w:rsidRPr="009E26FC">
              <w:rPr>
                <w:sz w:val="20"/>
                <w:szCs w:val="20"/>
              </w:rPr>
              <w:t xml:space="preserve"> a dialogue with the owner of the Lyceum to secure a future for the building. </w:t>
            </w:r>
          </w:p>
        </w:tc>
        <w:tc>
          <w:tcPr>
            <w:tcW w:w="4279" w:type="dxa"/>
          </w:tcPr>
          <w:p w:rsidR="008A67C2" w:rsidRPr="009E26FC" w:rsidRDefault="00367713" w:rsidP="008A67C2">
            <w:pPr>
              <w:pStyle w:val="ListParagraph"/>
              <w:numPr>
                <w:ilvl w:val="0"/>
                <w:numId w:val="2"/>
              </w:numPr>
              <w:ind w:left="318" w:hanging="284"/>
              <w:rPr>
                <w:noProof/>
                <w:sz w:val="20"/>
                <w:szCs w:val="20"/>
              </w:rPr>
            </w:pPr>
            <w:r w:rsidRPr="009E26FC">
              <w:rPr>
                <w:noProof/>
                <w:sz w:val="20"/>
                <w:szCs w:val="20"/>
              </w:rPr>
              <w:t>Ongoing.</w:t>
            </w:r>
          </w:p>
        </w:tc>
      </w:tr>
    </w:tbl>
    <w:p w:rsidR="008A67C2" w:rsidRPr="009E26FC" w:rsidRDefault="008A67C2" w:rsidP="002A7F43">
      <w:pPr>
        <w:spacing w:after="0"/>
        <w:ind w:left="142"/>
        <w:rPr>
          <w:b/>
          <w:sz w:val="20"/>
          <w:szCs w:val="20"/>
        </w:rPr>
      </w:pPr>
    </w:p>
    <w:p w:rsidR="001F1E58" w:rsidRPr="009E26FC" w:rsidRDefault="001F1E58" w:rsidP="001F1E58">
      <w:pPr>
        <w:spacing w:after="0"/>
        <w:rPr>
          <w:sz w:val="20"/>
          <w:szCs w:val="20"/>
        </w:rPr>
      </w:pPr>
    </w:p>
    <w:p w:rsidR="00367713" w:rsidRPr="009E26FC" w:rsidRDefault="00367713" w:rsidP="00367713">
      <w:pPr>
        <w:pStyle w:val="ListParagraph"/>
        <w:numPr>
          <w:ilvl w:val="0"/>
          <w:numId w:val="7"/>
        </w:numPr>
        <w:spacing w:after="0"/>
        <w:rPr>
          <w:sz w:val="20"/>
          <w:szCs w:val="20"/>
        </w:rPr>
      </w:pPr>
      <w:r w:rsidRPr="009E26FC">
        <w:rPr>
          <w:b/>
          <w:sz w:val="20"/>
          <w:szCs w:val="20"/>
        </w:rPr>
        <w:t xml:space="preserve">Accentuate </w:t>
      </w:r>
      <w:proofErr w:type="spellStart"/>
      <w:r w:rsidRPr="009E26FC">
        <w:rPr>
          <w:b/>
          <w:sz w:val="20"/>
          <w:szCs w:val="20"/>
        </w:rPr>
        <w:t>Govan’s</w:t>
      </w:r>
      <w:proofErr w:type="spellEnd"/>
      <w:r w:rsidR="001F1E58" w:rsidRPr="009E26FC">
        <w:rPr>
          <w:b/>
          <w:sz w:val="20"/>
          <w:szCs w:val="20"/>
        </w:rPr>
        <w:t xml:space="preserve"> unique sense of place and distinct urban form</w:t>
      </w:r>
      <w:r w:rsidR="00B32511">
        <w:rPr>
          <w:b/>
          <w:sz w:val="20"/>
          <w:szCs w:val="20"/>
        </w:rPr>
        <w:t>.</w:t>
      </w:r>
    </w:p>
    <w:p w:rsidR="00367713" w:rsidRPr="009E26FC" w:rsidRDefault="001F1E58" w:rsidP="00367713">
      <w:pPr>
        <w:spacing w:after="0"/>
        <w:rPr>
          <w:sz w:val="20"/>
          <w:szCs w:val="20"/>
        </w:rPr>
      </w:pPr>
      <w:r w:rsidRPr="009E26FC">
        <w:rPr>
          <w:sz w:val="20"/>
          <w:szCs w:val="20"/>
        </w:rPr>
        <w:t xml:space="preserve">Popular, successful places tend to have a distinct and pleasing urban form, a unique character  - often derived from the historic built environment - and are ‘legible’ i.e. people and strangers can easily understand how to move around. </w:t>
      </w:r>
    </w:p>
    <w:p w:rsidR="00367713" w:rsidRPr="009E26FC" w:rsidRDefault="00367713" w:rsidP="00367713">
      <w:pPr>
        <w:spacing w:after="0"/>
        <w:rPr>
          <w:sz w:val="20"/>
          <w:szCs w:val="20"/>
        </w:rPr>
      </w:pPr>
    </w:p>
    <w:tbl>
      <w:tblPr>
        <w:tblStyle w:val="TableGrid"/>
        <w:tblW w:w="0" w:type="auto"/>
        <w:tblInd w:w="142" w:type="dxa"/>
        <w:tblLook w:val="04A0"/>
      </w:tblPr>
      <w:tblGrid>
        <w:gridCol w:w="8755"/>
        <w:gridCol w:w="4279"/>
      </w:tblGrid>
      <w:tr w:rsidR="00367713" w:rsidRPr="009E26FC" w:rsidTr="00953D5F">
        <w:tc>
          <w:tcPr>
            <w:tcW w:w="8755" w:type="dxa"/>
          </w:tcPr>
          <w:p w:rsidR="00367713" w:rsidRPr="009E26FC" w:rsidRDefault="00367713" w:rsidP="00367713">
            <w:pPr>
              <w:rPr>
                <w:sz w:val="20"/>
                <w:szCs w:val="20"/>
              </w:rPr>
            </w:pPr>
            <w:r w:rsidRPr="009E26FC">
              <w:rPr>
                <w:b/>
                <w:noProof/>
                <w:sz w:val="20"/>
                <w:szCs w:val="20"/>
              </w:rPr>
              <w:t xml:space="preserve">CGAP </w:t>
            </w:r>
            <w:r w:rsidRPr="009E26FC">
              <w:rPr>
                <w:b/>
                <w:sz w:val="20"/>
                <w:szCs w:val="20"/>
              </w:rPr>
              <w:t>Action</w:t>
            </w:r>
            <w:r w:rsidRPr="009E26FC">
              <w:rPr>
                <w:sz w:val="20"/>
                <w:szCs w:val="20"/>
              </w:rPr>
              <w:t>:</w:t>
            </w:r>
          </w:p>
        </w:tc>
        <w:tc>
          <w:tcPr>
            <w:tcW w:w="4279" w:type="dxa"/>
          </w:tcPr>
          <w:p w:rsidR="00367713" w:rsidRPr="009E26FC" w:rsidRDefault="00367713" w:rsidP="00367713">
            <w:pPr>
              <w:rPr>
                <w:b/>
                <w:noProof/>
                <w:sz w:val="20"/>
                <w:szCs w:val="20"/>
              </w:rPr>
            </w:pPr>
            <w:r w:rsidRPr="009E26FC">
              <w:rPr>
                <w:b/>
                <w:noProof/>
                <w:sz w:val="20"/>
                <w:szCs w:val="20"/>
              </w:rPr>
              <w:t>Progress (October 2012)</w:t>
            </w:r>
          </w:p>
        </w:tc>
      </w:tr>
      <w:tr w:rsidR="00367713" w:rsidRPr="009E26FC" w:rsidTr="00953D5F">
        <w:tc>
          <w:tcPr>
            <w:tcW w:w="8755" w:type="dxa"/>
          </w:tcPr>
          <w:p w:rsidR="00367713" w:rsidRPr="009E26FC" w:rsidRDefault="00367713" w:rsidP="00367713">
            <w:pPr>
              <w:pStyle w:val="ListParagraph"/>
              <w:numPr>
                <w:ilvl w:val="0"/>
                <w:numId w:val="4"/>
              </w:numPr>
              <w:rPr>
                <w:b/>
                <w:noProof/>
                <w:sz w:val="20"/>
                <w:szCs w:val="20"/>
              </w:rPr>
            </w:pPr>
            <w:r w:rsidRPr="009E26FC">
              <w:rPr>
                <w:sz w:val="20"/>
                <w:szCs w:val="20"/>
              </w:rPr>
              <w:t>improve pedestrian and cycle routes,</w:t>
            </w:r>
          </w:p>
        </w:tc>
        <w:tc>
          <w:tcPr>
            <w:tcW w:w="4279" w:type="dxa"/>
          </w:tcPr>
          <w:p w:rsidR="00367713" w:rsidRPr="009E26FC" w:rsidRDefault="00367713" w:rsidP="00367713">
            <w:pPr>
              <w:pStyle w:val="ListParagraph"/>
              <w:numPr>
                <w:ilvl w:val="0"/>
                <w:numId w:val="2"/>
              </w:numPr>
              <w:ind w:left="318" w:hanging="284"/>
              <w:rPr>
                <w:noProof/>
                <w:sz w:val="20"/>
                <w:szCs w:val="20"/>
              </w:rPr>
            </w:pPr>
            <w:r w:rsidRPr="009E26FC">
              <w:rPr>
                <w:noProof/>
                <w:sz w:val="20"/>
                <w:szCs w:val="20"/>
              </w:rPr>
              <w:t>Langlands Path and Cycle Way Improvements due on site in Feb 2013.</w:t>
            </w:r>
          </w:p>
        </w:tc>
      </w:tr>
      <w:tr w:rsidR="00367713" w:rsidRPr="009E26FC" w:rsidTr="00953D5F">
        <w:tc>
          <w:tcPr>
            <w:tcW w:w="8755" w:type="dxa"/>
          </w:tcPr>
          <w:p w:rsidR="00367713" w:rsidRPr="009E26FC" w:rsidRDefault="00367713" w:rsidP="00367713">
            <w:pPr>
              <w:pStyle w:val="ListParagraph"/>
              <w:rPr>
                <w:sz w:val="20"/>
                <w:szCs w:val="20"/>
              </w:rPr>
            </w:pPr>
          </w:p>
          <w:p w:rsidR="00367713" w:rsidRPr="009E26FC" w:rsidRDefault="00953D5F" w:rsidP="00367713">
            <w:pPr>
              <w:pStyle w:val="ListParagraph"/>
              <w:numPr>
                <w:ilvl w:val="0"/>
                <w:numId w:val="2"/>
              </w:numPr>
              <w:rPr>
                <w:b/>
                <w:noProof/>
                <w:sz w:val="20"/>
                <w:szCs w:val="20"/>
              </w:rPr>
            </w:pPr>
            <w:r w:rsidRPr="009E26FC">
              <w:rPr>
                <w:sz w:val="20"/>
                <w:szCs w:val="20"/>
              </w:rPr>
              <w:t xml:space="preserve">build </w:t>
            </w:r>
            <w:r w:rsidR="00367713" w:rsidRPr="009E26FC">
              <w:rPr>
                <w:sz w:val="20"/>
                <w:szCs w:val="20"/>
              </w:rPr>
              <w:t>new housing on vacant and derelict gap sites</w:t>
            </w:r>
          </w:p>
        </w:tc>
        <w:tc>
          <w:tcPr>
            <w:tcW w:w="4279" w:type="dxa"/>
          </w:tcPr>
          <w:p w:rsidR="00367713" w:rsidRPr="009E26FC" w:rsidRDefault="00367713" w:rsidP="00367713">
            <w:pPr>
              <w:pStyle w:val="ListParagraph"/>
              <w:numPr>
                <w:ilvl w:val="0"/>
                <w:numId w:val="2"/>
              </w:numPr>
              <w:ind w:left="318" w:hanging="284"/>
              <w:rPr>
                <w:noProof/>
                <w:sz w:val="20"/>
                <w:szCs w:val="20"/>
              </w:rPr>
            </w:pPr>
            <w:r w:rsidRPr="009E26FC">
              <w:rPr>
                <w:noProof/>
                <w:sz w:val="20"/>
                <w:szCs w:val="20"/>
              </w:rPr>
              <w:t>508 new homes complete.</w:t>
            </w:r>
          </w:p>
          <w:p w:rsidR="00367713" w:rsidRPr="009E26FC" w:rsidRDefault="00367713" w:rsidP="00367713">
            <w:pPr>
              <w:pStyle w:val="ListParagraph"/>
              <w:numPr>
                <w:ilvl w:val="0"/>
                <w:numId w:val="2"/>
              </w:numPr>
              <w:ind w:left="318" w:hanging="284"/>
              <w:rPr>
                <w:noProof/>
                <w:sz w:val="20"/>
                <w:szCs w:val="20"/>
              </w:rPr>
            </w:pPr>
            <w:r w:rsidRPr="009E26FC">
              <w:rPr>
                <w:noProof/>
                <w:sz w:val="20"/>
                <w:szCs w:val="20"/>
              </w:rPr>
              <w:t>7 of 10 sites developed.</w:t>
            </w:r>
          </w:p>
          <w:p w:rsidR="00367713" w:rsidRPr="009E26FC" w:rsidRDefault="00367713" w:rsidP="00367713">
            <w:pPr>
              <w:pStyle w:val="ListParagraph"/>
              <w:numPr>
                <w:ilvl w:val="0"/>
                <w:numId w:val="2"/>
              </w:numPr>
              <w:ind w:left="318" w:hanging="284"/>
              <w:rPr>
                <w:noProof/>
                <w:sz w:val="20"/>
                <w:szCs w:val="20"/>
              </w:rPr>
            </w:pPr>
            <w:r w:rsidRPr="009E26FC">
              <w:rPr>
                <w:noProof/>
                <w:sz w:val="20"/>
                <w:szCs w:val="20"/>
              </w:rPr>
              <w:t>5ha derelict land developed.</w:t>
            </w:r>
          </w:p>
        </w:tc>
      </w:tr>
      <w:tr w:rsidR="00367713" w:rsidRPr="009E26FC" w:rsidTr="00953D5F">
        <w:tc>
          <w:tcPr>
            <w:tcW w:w="8755" w:type="dxa"/>
          </w:tcPr>
          <w:p w:rsidR="00367713" w:rsidRPr="009E26FC" w:rsidRDefault="00367713" w:rsidP="00367713">
            <w:pPr>
              <w:pStyle w:val="ListParagraph"/>
              <w:numPr>
                <w:ilvl w:val="0"/>
                <w:numId w:val="2"/>
              </w:numPr>
              <w:rPr>
                <w:sz w:val="20"/>
                <w:szCs w:val="20"/>
              </w:rPr>
            </w:pPr>
            <w:r w:rsidRPr="009E26FC">
              <w:rPr>
                <w:sz w:val="20"/>
                <w:szCs w:val="20"/>
              </w:rPr>
              <w:t>promote a vibrant</w:t>
            </w:r>
            <w:r w:rsidR="00953D5F" w:rsidRPr="009E26FC">
              <w:rPr>
                <w:sz w:val="20"/>
                <w:szCs w:val="20"/>
              </w:rPr>
              <w:t>, mixed-</w:t>
            </w:r>
            <w:r w:rsidRPr="009E26FC">
              <w:rPr>
                <w:sz w:val="20"/>
                <w:szCs w:val="20"/>
              </w:rPr>
              <w:t>use quarter at Water Row</w:t>
            </w:r>
          </w:p>
        </w:tc>
        <w:tc>
          <w:tcPr>
            <w:tcW w:w="4279" w:type="dxa"/>
          </w:tcPr>
          <w:p w:rsidR="00367713" w:rsidRPr="009E26FC" w:rsidRDefault="00367713" w:rsidP="00367713">
            <w:pPr>
              <w:pStyle w:val="ListParagraph"/>
              <w:numPr>
                <w:ilvl w:val="0"/>
                <w:numId w:val="2"/>
              </w:numPr>
              <w:ind w:left="318" w:hanging="284"/>
              <w:rPr>
                <w:noProof/>
                <w:sz w:val="20"/>
                <w:szCs w:val="20"/>
              </w:rPr>
            </w:pPr>
            <w:r w:rsidRPr="009E26FC">
              <w:rPr>
                <w:noProof/>
                <w:sz w:val="20"/>
                <w:szCs w:val="20"/>
              </w:rPr>
              <w:t>Water Row Master Planning due to commence 2012-13.</w:t>
            </w:r>
          </w:p>
        </w:tc>
      </w:tr>
      <w:tr w:rsidR="00367713" w:rsidRPr="009E26FC" w:rsidTr="00953D5F">
        <w:tc>
          <w:tcPr>
            <w:tcW w:w="8755" w:type="dxa"/>
          </w:tcPr>
          <w:p w:rsidR="00367713" w:rsidRPr="009E26FC" w:rsidRDefault="00367713" w:rsidP="00367713">
            <w:pPr>
              <w:pStyle w:val="ListParagraph"/>
              <w:numPr>
                <w:ilvl w:val="0"/>
                <w:numId w:val="2"/>
              </w:numPr>
              <w:rPr>
                <w:sz w:val="20"/>
                <w:szCs w:val="20"/>
              </w:rPr>
            </w:pPr>
            <w:proofErr w:type="gramStart"/>
            <w:r w:rsidRPr="009E26FC">
              <w:rPr>
                <w:sz w:val="20"/>
                <w:szCs w:val="20"/>
              </w:rPr>
              <w:t>carry</w:t>
            </w:r>
            <w:r w:rsidR="00953D5F" w:rsidRPr="009E26FC">
              <w:rPr>
                <w:sz w:val="20"/>
                <w:szCs w:val="20"/>
              </w:rPr>
              <w:t>-</w:t>
            </w:r>
            <w:r w:rsidRPr="009E26FC">
              <w:rPr>
                <w:sz w:val="20"/>
                <w:szCs w:val="20"/>
              </w:rPr>
              <w:t>out</w:t>
            </w:r>
            <w:proofErr w:type="gramEnd"/>
            <w:r w:rsidRPr="009E26FC">
              <w:rPr>
                <w:sz w:val="20"/>
                <w:szCs w:val="20"/>
              </w:rPr>
              <w:t xml:space="preserve"> improvements to the shops, public space, lighting and signs.</w:t>
            </w:r>
          </w:p>
        </w:tc>
        <w:tc>
          <w:tcPr>
            <w:tcW w:w="4279" w:type="dxa"/>
          </w:tcPr>
          <w:p w:rsidR="00367713" w:rsidRPr="009E26FC" w:rsidRDefault="00367713" w:rsidP="00367713">
            <w:pPr>
              <w:pStyle w:val="ListParagraph"/>
              <w:numPr>
                <w:ilvl w:val="0"/>
                <w:numId w:val="2"/>
              </w:numPr>
              <w:ind w:left="318" w:hanging="284"/>
              <w:rPr>
                <w:noProof/>
                <w:sz w:val="20"/>
                <w:szCs w:val="20"/>
              </w:rPr>
            </w:pPr>
            <w:r w:rsidRPr="009E26FC">
              <w:rPr>
                <w:noProof/>
                <w:sz w:val="20"/>
                <w:szCs w:val="20"/>
              </w:rPr>
              <w:t xml:space="preserve">Tourist sign installed at Govan Subway, new lighting and public space </w:t>
            </w:r>
            <w:r w:rsidR="00E9011B" w:rsidRPr="009E26FC">
              <w:rPr>
                <w:noProof/>
                <w:sz w:val="20"/>
                <w:szCs w:val="20"/>
              </w:rPr>
              <w:t xml:space="preserve">improvements </w:t>
            </w:r>
            <w:r w:rsidRPr="009E26FC">
              <w:rPr>
                <w:noProof/>
                <w:sz w:val="20"/>
                <w:szCs w:val="20"/>
              </w:rPr>
              <w:t>at Govan Cross, lighting banners installed from 2011 (summer only)</w:t>
            </w:r>
          </w:p>
        </w:tc>
      </w:tr>
    </w:tbl>
    <w:p w:rsidR="00367713" w:rsidRPr="009E26FC" w:rsidRDefault="00367713" w:rsidP="00367713">
      <w:pPr>
        <w:spacing w:after="0"/>
        <w:rPr>
          <w:sz w:val="20"/>
          <w:szCs w:val="20"/>
        </w:rPr>
      </w:pPr>
    </w:p>
    <w:p w:rsidR="001F1E58" w:rsidRPr="009E26FC" w:rsidRDefault="001F1E58" w:rsidP="001F1E58">
      <w:pPr>
        <w:spacing w:after="0"/>
        <w:rPr>
          <w:b/>
          <w:sz w:val="20"/>
          <w:szCs w:val="20"/>
        </w:rPr>
      </w:pPr>
    </w:p>
    <w:p w:rsidR="00953D5F" w:rsidRPr="009E26FC" w:rsidRDefault="001F1E58" w:rsidP="00953D5F">
      <w:pPr>
        <w:pStyle w:val="ListParagraph"/>
        <w:numPr>
          <w:ilvl w:val="0"/>
          <w:numId w:val="7"/>
        </w:numPr>
        <w:spacing w:after="0"/>
        <w:rPr>
          <w:sz w:val="20"/>
          <w:szCs w:val="20"/>
        </w:rPr>
      </w:pPr>
      <w:r w:rsidRPr="009E26FC">
        <w:rPr>
          <w:b/>
          <w:sz w:val="20"/>
          <w:szCs w:val="20"/>
        </w:rPr>
        <w:t>Improved access and movement to, from and within Central Govan</w:t>
      </w:r>
      <w:r w:rsidR="00B32511">
        <w:rPr>
          <w:b/>
          <w:sz w:val="20"/>
          <w:szCs w:val="20"/>
        </w:rPr>
        <w:t>.</w:t>
      </w:r>
      <w:r w:rsidRPr="009E26FC">
        <w:rPr>
          <w:sz w:val="20"/>
          <w:szCs w:val="20"/>
        </w:rPr>
        <w:t xml:space="preserve"> </w:t>
      </w:r>
    </w:p>
    <w:p w:rsidR="00953D5F" w:rsidRPr="009E26FC" w:rsidRDefault="001F1E58" w:rsidP="00953D5F">
      <w:pPr>
        <w:spacing w:after="0"/>
        <w:rPr>
          <w:sz w:val="20"/>
          <w:szCs w:val="20"/>
        </w:rPr>
      </w:pPr>
      <w:r w:rsidRPr="009E26FC">
        <w:rPr>
          <w:sz w:val="20"/>
          <w:szCs w:val="20"/>
        </w:rPr>
        <w:t>Changes are required</w:t>
      </w:r>
      <w:r w:rsidRPr="009E26FC">
        <w:rPr>
          <w:i/>
          <w:sz w:val="20"/>
          <w:szCs w:val="20"/>
        </w:rPr>
        <w:t xml:space="preserve"> </w:t>
      </w:r>
      <w:r w:rsidRPr="009E26FC">
        <w:rPr>
          <w:sz w:val="20"/>
          <w:szCs w:val="20"/>
        </w:rPr>
        <w:t xml:space="preserve">to improve the ease at which residents reach their work, leisure, education and healthcare needs, and to make public transport and roads better serve the needs of the Govan population and visitors. </w:t>
      </w:r>
    </w:p>
    <w:p w:rsidR="00E9011B" w:rsidRPr="009E26FC" w:rsidRDefault="00E9011B" w:rsidP="00953D5F">
      <w:pPr>
        <w:spacing w:after="0"/>
        <w:rPr>
          <w:sz w:val="20"/>
          <w:szCs w:val="20"/>
        </w:rPr>
      </w:pPr>
    </w:p>
    <w:tbl>
      <w:tblPr>
        <w:tblStyle w:val="TableGrid"/>
        <w:tblW w:w="0" w:type="auto"/>
        <w:tblInd w:w="142" w:type="dxa"/>
        <w:tblLook w:val="04A0"/>
      </w:tblPr>
      <w:tblGrid>
        <w:gridCol w:w="8755"/>
        <w:gridCol w:w="4279"/>
      </w:tblGrid>
      <w:tr w:rsidR="00953D5F" w:rsidRPr="009E26FC" w:rsidTr="00953D5F">
        <w:tc>
          <w:tcPr>
            <w:tcW w:w="8755" w:type="dxa"/>
          </w:tcPr>
          <w:p w:rsidR="00953D5F" w:rsidRPr="009E26FC" w:rsidRDefault="00953D5F" w:rsidP="00953D5F">
            <w:pPr>
              <w:rPr>
                <w:sz w:val="20"/>
                <w:szCs w:val="20"/>
              </w:rPr>
            </w:pPr>
            <w:r w:rsidRPr="009E26FC">
              <w:rPr>
                <w:b/>
                <w:noProof/>
                <w:sz w:val="20"/>
                <w:szCs w:val="20"/>
              </w:rPr>
              <w:t xml:space="preserve">CGAP </w:t>
            </w:r>
            <w:r w:rsidRPr="009E26FC">
              <w:rPr>
                <w:b/>
                <w:sz w:val="20"/>
                <w:szCs w:val="20"/>
              </w:rPr>
              <w:t>Action</w:t>
            </w:r>
            <w:r w:rsidRPr="009E26FC">
              <w:rPr>
                <w:sz w:val="20"/>
                <w:szCs w:val="20"/>
              </w:rPr>
              <w:t>:</w:t>
            </w:r>
          </w:p>
        </w:tc>
        <w:tc>
          <w:tcPr>
            <w:tcW w:w="4279" w:type="dxa"/>
          </w:tcPr>
          <w:p w:rsidR="00953D5F" w:rsidRPr="009E26FC" w:rsidRDefault="00953D5F" w:rsidP="00953D5F">
            <w:pPr>
              <w:rPr>
                <w:b/>
                <w:noProof/>
                <w:sz w:val="20"/>
                <w:szCs w:val="20"/>
              </w:rPr>
            </w:pPr>
            <w:r w:rsidRPr="009E26FC">
              <w:rPr>
                <w:b/>
                <w:noProof/>
                <w:sz w:val="20"/>
                <w:szCs w:val="20"/>
              </w:rPr>
              <w:t>Progress (October 2012)</w:t>
            </w:r>
          </w:p>
        </w:tc>
      </w:tr>
      <w:tr w:rsidR="00953D5F" w:rsidRPr="009E26FC" w:rsidTr="00953D5F">
        <w:tc>
          <w:tcPr>
            <w:tcW w:w="8755" w:type="dxa"/>
          </w:tcPr>
          <w:p w:rsidR="00953D5F" w:rsidRPr="009E26FC" w:rsidRDefault="00953D5F" w:rsidP="00953D5F">
            <w:pPr>
              <w:pStyle w:val="ListParagraph"/>
              <w:numPr>
                <w:ilvl w:val="0"/>
                <w:numId w:val="9"/>
              </w:numPr>
              <w:rPr>
                <w:b/>
                <w:noProof/>
                <w:sz w:val="20"/>
                <w:szCs w:val="20"/>
              </w:rPr>
            </w:pPr>
            <w:r w:rsidRPr="009E26FC">
              <w:rPr>
                <w:sz w:val="20"/>
                <w:szCs w:val="20"/>
              </w:rPr>
              <w:t>provide good quality, direct, safe and signed pedestrian routes</w:t>
            </w:r>
          </w:p>
        </w:tc>
        <w:tc>
          <w:tcPr>
            <w:tcW w:w="4279" w:type="dxa"/>
          </w:tcPr>
          <w:p w:rsidR="00953D5F" w:rsidRPr="009E26FC" w:rsidRDefault="00953D5F" w:rsidP="00953D5F">
            <w:pPr>
              <w:pStyle w:val="ListParagraph"/>
              <w:numPr>
                <w:ilvl w:val="0"/>
                <w:numId w:val="2"/>
              </w:numPr>
              <w:ind w:left="318" w:hanging="284"/>
              <w:rPr>
                <w:noProof/>
                <w:sz w:val="20"/>
                <w:szCs w:val="20"/>
              </w:rPr>
            </w:pPr>
            <w:r w:rsidRPr="009E26FC">
              <w:rPr>
                <w:noProof/>
                <w:sz w:val="20"/>
                <w:szCs w:val="20"/>
              </w:rPr>
              <w:t>Ongoing</w:t>
            </w:r>
          </w:p>
        </w:tc>
      </w:tr>
      <w:tr w:rsidR="00953D5F" w:rsidRPr="009E26FC" w:rsidTr="00953D5F">
        <w:tc>
          <w:tcPr>
            <w:tcW w:w="8755" w:type="dxa"/>
          </w:tcPr>
          <w:p w:rsidR="00953D5F" w:rsidRPr="009E26FC" w:rsidRDefault="00953D5F" w:rsidP="00953D5F">
            <w:pPr>
              <w:pStyle w:val="ListParagraph"/>
              <w:numPr>
                <w:ilvl w:val="0"/>
                <w:numId w:val="2"/>
              </w:numPr>
              <w:rPr>
                <w:b/>
                <w:noProof/>
                <w:sz w:val="20"/>
                <w:szCs w:val="20"/>
              </w:rPr>
            </w:pPr>
            <w:r w:rsidRPr="009E26FC">
              <w:rPr>
                <w:sz w:val="20"/>
                <w:szCs w:val="20"/>
              </w:rPr>
              <w:t xml:space="preserve">provide a cycle route at </w:t>
            </w:r>
            <w:proofErr w:type="spellStart"/>
            <w:r w:rsidRPr="009E26FC">
              <w:rPr>
                <w:sz w:val="20"/>
                <w:szCs w:val="20"/>
              </w:rPr>
              <w:t>Langlands</w:t>
            </w:r>
            <w:proofErr w:type="spellEnd"/>
            <w:r w:rsidRPr="009E26FC">
              <w:rPr>
                <w:sz w:val="20"/>
                <w:szCs w:val="20"/>
              </w:rPr>
              <w:t xml:space="preserve"> Path and connect it to other local routes</w:t>
            </w:r>
          </w:p>
        </w:tc>
        <w:tc>
          <w:tcPr>
            <w:tcW w:w="4279" w:type="dxa"/>
          </w:tcPr>
          <w:p w:rsidR="00953D5F" w:rsidRPr="009E26FC" w:rsidRDefault="00953D5F" w:rsidP="00953D5F">
            <w:pPr>
              <w:pStyle w:val="ListParagraph"/>
              <w:numPr>
                <w:ilvl w:val="0"/>
                <w:numId w:val="2"/>
              </w:numPr>
              <w:ind w:left="318" w:hanging="284"/>
              <w:rPr>
                <w:noProof/>
                <w:sz w:val="20"/>
                <w:szCs w:val="20"/>
              </w:rPr>
            </w:pPr>
            <w:r w:rsidRPr="009E26FC">
              <w:rPr>
                <w:noProof/>
                <w:sz w:val="20"/>
                <w:szCs w:val="20"/>
              </w:rPr>
              <w:t>Langlands Path and Cycle Way Improvements due on site in Feb 2013.</w:t>
            </w:r>
          </w:p>
        </w:tc>
      </w:tr>
      <w:tr w:rsidR="00953D5F" w:rsidRPr="009E26FC" w:rsidTr="00953D5F">
        <w:tc>
          <w:tcPr>
            <w:tcW w:w="8755" w:type="dxa"/>
          </w:tcPr>
          <w:p w:rsidR="00953D5F" w:rsidRPr="009E26FC" w:rsidRDefault="00953D5F" w:rsidP="00953D5F">
            <w:pPr>
              <w:pStyle w:val="ListParagraph"/>
              <w:numPr>
                <w:ilvl w:val="0"/>
                <w:numId w:val="2"/>
              </w:numPr>
              <w:rPr>
                <w:sz w:val="20"/>
                <w:szCs w:val="20"/>
              </w:rPr>
            </w:pPr>
            <w:r w:rsidRPr="009E26FC">
              <w:rPr>
                <w:sz w:val="20"/>
                <w:szCs w:val="20"/>
              </w:rPr>
              <w:t>improve the quality and appearance of the bus station and subway station</w:t>
            </w:r>
          </w:p>
        </w:tc>
        <w:tc>
          <w:tcPr>
            <w:tcW w:w="4279" w:type="dxa"/>
          </w:tcPr>
          <w:p w:rsidR="00953D5F" w:rsidRPr="009E26FC" w:rsidRDefault="00953D5F" w:rsidP="00953D5F">
            <w:pPr>
              <w:pStyle w:val="ListParagraph"/>
              <w:numPr>
                <w:ilvl w:val="0"/>
                <w:numId w:val="2"/>
              </w:numPr>
              <w:ind w:left="318" w:hanging="284"/>
              <w:rPr>
                <w:noProof/>
                <w:sz w:val="20"/>
                <w:szCs w:val="20"/>
              </w:rPr>
            </w:pPr>
            <w:r w:rsidRPr="009E26FC">
              <w:rPr>
                <w:noProof/>
                <w:sz w:val="20"/>
                <w:szCs w:val="20"/>
              </w:rPr>
              <w:t>Govan Interchange (Subway and Bus S</w:t>
            </w:r>
            <w:r w:rsidR="00E9011B" w:rsidRPr="009E26FC">
              <w:rPr>
                <w:noProof/>
                <w:sz w:val="20"/>
                <w:szCs w:val="20"/>
              </w:rPr>
              <w:t>tation Modernisation) expected l</w:t>
            </w:r>
            <w:r w:rsidRPr="009E26FC">
              <w:rPr>
                <w:noProof/>
                <w:sz w:val="20"/>
                <w:szCs w:val="20"/>
              </w:rPr>
              <w:t>ate 2013/14, to be operational by 2015.</w:t>
            </w:r>
          </w:p>
        </w:tc>
      </w:tr>
      <w:tr w:rsidR="00953D5F" w:rsidRPr="009E26FC" w:rsidTr="00953D5F">
        <w:tc>
          <w:tcPr>
            <w:tcW w:w="8755" w:type="dxa"/>
          </w:tcPr>
          <w:p w:rsidR="00953D5F" w:rsidRPr="009E26FC" w:rsidRDefault="00953D5F" w:rsidP="00953D5F">
            <w:pPr>
              <w:pStyle w:val="ListParagraph"/>
              <w:numPr>
                <w:ilvl w:val="0"/>
                <w:numId w:val="2"/>
              </w:numPr>
              <w:rPr>
                <w:b/>
                <w:noProof/>
                <w:sz w:val="20"/>
                <w:szCs w:val="20"/>
              </w:rPr>
            </w:pPr>
            <w:r w:rsidRPr="009E26FC">
              <w:rPr>
                <w:sz w:val="20"/>
                <w:szCs w:val="20"/>
              </w:rPr>
              <w:t>encourage greater integration of the bus and subway stations with the shopping centre</w:t>
            </w:r>
          </w:p>
        </w:tc>
        <w:tc>
          <w:tcPr>
            <w:tcW w:w="4279" w:type="dxa"/>
          </w:tcPr>
          <w:p w:rsidR="00953D5F" w:rsidRPr="009E26FC" w:rsidRDefault="00953D5F" w:rsidP="00953D5F">
            <w:pPr>
              <w:pStyle w:val="ListParagraph"/>
              <w:numPr>
                <w:ilvl w:val="0"/>
                <w:numId w:val="2"/>
              </w:numPr>
              <w:ind w:left="318" w:hanging="284"/>
              <w:rPr>
                <w:noProof/>
                <w:sz w:val="20"/>
                <w:szCs w:val="20"/>
              </w:rPr>
            </w:pPr>
            <w:r w:rsidRPr="009E26FC">
              <w:rPr>
                <w:noProof/>
                <w:sz w:val="20"/>
                <w:szCs w:val="20"/>
              </w:rPr>
              <w:t>Limited progress achieved to date.</w:t>
            </w:r>
          </w:p>
        </w:tc>
      </w:tr>
      <w:tr w:rsidR="00953D5F" w:rsidRPr="009E26FC" w:rsidTr="00953D5F">
        <w:tc>
          <w:tcPr>
            <w:tcW w:w="8755" w:type="dxa"/>
          </w:tcPr>
          <w:p w:rsidR="00953D5F" w:rsidRPr="009E26FC" w:rsidRDefault="00953D5F" w:rsidP="00953D5F">
            <w:pPr>
              <w:pStyle w:val="ListParagraph"/>
              <w:numPr>
                <w:ilvl w:val="0"/>
                <w:numId w:val="2"/>
              </w:numPr>
              <w:rPr>
                <w:b/>
                <w:noProof/>
                <w:sz w:val="20"/>
                <w:szCs w:val="20"/>
              </w:rPr>
            </w:pPr>
            <w:r w:rsidRPr="009E26FC">
              <w:rPr>
                <w:sz w:val="20"/>
                <w:szCs w:val="20"/>
              </w:rPr>
              <w:t>encourage the reinstatement of a cross-river ferry service at Govan</w:t>
            </w:r>
          </w:p>
        </w:tc>
        <w:tc>
          <w:tcPr>
            <w:tcW w:w="4279" w:type="dxa"/>
          </w:tcPr>
          <w:p w:rsidR="00953D5F" w:rsidRPr="009E26FC" w:rsidRDefault="00953D5F" w:rsidP="00953D5F">
            <w:pPr>
              <w:pStyle w:val="ListParagraph"/>
              <w:numPr>
                <w:ilvl w:val="0"/>
                <w:numId w:val="2"/>
              </w:numPr>
              <w:ind w:left="318" w:hanging="284"/>
              <w:rPr>
                <w:noProof/>
                <w:sz w:val="20"/>
                <w:szCs w:val="20"/>
              </w:rPr>
            </w:pPr>
            <w:r w:rsidRPr="009E26FC">
              <w:rPr>
                <w:noProof/>
                <w:sz w:val="20"/>
                <w:szCs w:val="20"/>
              </w:rPr>
              <w:t>Pontoon and ferry terminal infrastructure complete</w:t>
            </w:r>
            <w:r w:rsidR="006A5A48" w:rsidRPr="009E26FC">
              <w:rPr>
                <w:noProof/>
                <w:sz w:val="20"/>
                <w:szCs w:val="20"/>
              </w:rPr>
              <w:t>d</w:t>
            </w:r>
            <w:r w:rsidRPr="009E26FC">
              <w:rPr>
                <w:noProof/>
                <w:sz w:val="20"/>
                <w:szCs w:val="20"/>
              </w:rPr>
              <w:t xml:space="preserve"> in 2011. </w:t>
            </w:r>
          </w:p>
          <w:p w:rsidR="00953D5F" w:rsidRPr="009E26FC" w:rsidRDefault="00953D5F" w:rsidP="00953D5F">
            <w:pPr>
              <w:pStyle w:val="ListParagraph"/>
              <w:numPr>
                <w:ilvl w:val="0"/>
                <w:numId w:val="2"/>
              </w:numPr>
              <w:ind w:left="318" w:hanging="284"/>
              <w:rPr>
                <w:noProof/>
                <w:sz w:val="20"/>
                <w:szCs w:val="20"/>
              </w:rPr>
            </w:pPr>
            <w:r w:rsidRPr="009E26FC">
              <w:rPr>
                <w:noProof/>
                <w:sz w:val="20"/>
                <w:szCs w:val="20"/>
              </w:rPr>
              <w:t>Cross river ferry operational from Summer 2011 (summer months only).</w:t>
            </w:r>
          </w:p>
          <w:p w:rsidR="00953D5F" w:rsidRPr="009E26FC" w:rsidRDefault="00953D5F" w:rsidP="00953D5F">
            <w:pPr>
              <w:ind w:left="34"/>
              <w:rPr>
                <w:noProof/>
                <w:sz w:val="20"/>
                <w:szCs w:val="20"/>
              </w:rPr>
            </w:pPr>
          </w:p>
        </w:tc>
      </w:tr>
      <w:tr w:rsidR="00953D5F" w:rsidRPr="009E26FC" w:rsidTr="00953D5F">
        <w:tc>
          <w:tcPr>
            <w:tcW w:w="8755" w:type="dxa"/>
          </w:tcPr>
          <w:p w:rsidR="00953D5F" w:rsidRPr="009E26FC" w:rsidRDefault="00953D5F" w:rsidP="00953D5F">
            <w:pPr>
              <w:pStyle w:val="ListParagraph"/>
              <w:numPr>
                <w:ilvl w:val="0"/>
                <w:numId w:val="2"/>
              </w:numPr>
              <w:rPr>
                <w:sz w:val="20"/>
                <w:szCs w:val="20"/>
              </w:rPr>
            </w:pPr>
            <w:r w:rsidRPr="009E26FC">
              <w:rPr>
                <w:sz w:val="20"/>
                <w:szCs w:val="20"/>
              </w:rPr>
              <w:t>provide commuter park and ride facilities</w:t>
            </w:r>
          </w:p>
        </w:tc>
        <w:tc>
          <w:tcPr>
            <w:tcW w:w="4279" w:type="dxa"/>
          </w:tcPr>
          <w:p w:rsidR="00953D5F" w:rsidRPr="009E26FC" w:rsidRDefault="00953D5F" w:rsidP="00E9011B">
            <w:pPr>
              <w:pStyle w:val="ListParagraph"/>
              <w:numPr>
                <w:ilvl w:val="0"/>
                <w:numId w:val="2"/>
              </w:numPr>
              <w:ind w:left="318" w:hanging="284"/>
              <w:rPr>
                <w:noProof/>
                <w:sz w:val="20"/>
                <w:szCs w:val="20"/>
              </w:rPr>
            </w:pPr>
            <w:r w:rsidRPr="009E26FC">
              <w:rPr>
                <w:noProof/>
                <w:sz w:val="20"/>
                <w:szCs w:val="20"/>
              </w:rPr>
              <w:t>Temporary fa</w:t>
            </w:r>
            <w:r w:rsidR="006A5A48" w:rsidRPr="009E26FC">
              <w:rPr>
                <w:noProof/>
                <w:sz w:val="20"/>
                <w:szCs w:val="20"/>
              </w:rPr>
              <w:t>cilities planned at Water Row from</w:t>
            </w:r>
            <w:r w:rsidRPr="009E26FC">
              <w:rPr>
                <w:noProof/>
                <w:sz w:val="20"/>
                <w:szCs w:val="20"/>
              </w:rPr>
              <w:t xml:space="preserve"> Spring 2013. Limited progress to date on </w:t>
            </w:r>
            <w:r w:rsidR="006A5A48" w:rsidRPr="009E26FC">
              <w:rPr>
                <w:noProof/>
                <w:sz w:val="20"/>
                <w:szCs w:val="20"/>
              </w:rPr>
              <w:t xml:space="preserve">a </w:t>
            </w:r>
            <w:r w:rsidRPr="009E26FC">
              <w:rPr>
                <w:noProof/>
                <w:sz w:val="20"/>
                <w:szCs w:val="20"/>
              </w:rPr>
              <w:t>permenant</w:t>
            </w:r>
            <w:r w:rsidR="00E9011B" w:rsidRPr="009E26FC">
              <w:rPr>
                <w:noProof/>
                <w:sz w:val="20"/>
                <w:szCs w:val="20"/>
              </w:rPr>
              <w:t xml:space="preserve"> solution</w:t>
            </w:r>
            <w:r w:rsidRPr="009E26FC">
              <w:rPr>
                <w:noProof/>
                <w:sz w:val="20"/>
                <w:szCs w:val="20"/>
              </w:rPr>
              <w:t>.</w:t>
            </w:r>
          </w:p>
        </w:tc>
      </w:tr>
      <w:tr w:rsidR="00953D5F" w:rsidRPr="009E26FC" w:rsidTr="00953D5F">
        <w:tc>
          <w:tcPr>
            <w:tcW w:w="8755" w:type="dxa"/>
          </w:tcPr>
          <w:p w:rsidR="00953D5F" w:rsidRPr="009E26FC" w:rsidRDefault="00953D5F" w:rsidP="00953D5F">
            <w:pPr>
              <w:pStyle w:val="ListParagraph"/>
              <w:numPr>
                <w:ilvl w:val="0"/>
                <w:numId w:val="2"/>
              </w:numPr>
              <w:rPr>
                <w:sz w:val="20"/>
                <w:szCs w:val="20"/>
              </w:rPr>
            </w:pPr>
            <w:proofErr w:type="gramStart"/>
            <w:r w:rsidRPr="009E26FC">
              <w:rPr>
                <w:sz w:val="20"/>
                <w:szCs w:val="20"/>
              </w:rPr>
              <w:t>rationalize</w:t>
            </w:r>
            <w:proofErr w:type="gramEnd"/>
            <w:r w:rsidRPr="009E26FC">
              <w:rPr>
                <w:sz w:val="20"/>
                <w:szCs w:val="20"/>
              </w:rPr>
              <w:t xml:space="preserve"> the road layout</w:t>
            </w:r>
            <w:r w:rsidR="00E9011B" w:rsidRPr="009E26FC">
              <w:rPr>
                <w:sz w:val="20"/>
                <w:szCs w:val="20"/>
              </w:rPr>
              <w:t>. I</w:t>
            </w:r>
            <w:r w:rsidRPr="009E26FC">
              <w:rPr>
                <w:sz w:val="20"/>
                <w:szCs w:val="20"/>
              </w:rPr>
              <w:t xml:space="preserve">n particular, return Govan Road back to its historic street pattern, to reduce the isolating effect </w:t>
            </w:r>
            <w:proofErr w:type="spellStart"/>
            <w:r w:rsidRPr="009E26FC">
              <w:rPr>
                <w:sz w:val="20"/>
                <w:szCs w:val="20"/>
              </w:rPr>
              <w:t>Golspie</w:t>
            </w:r>
            <w:proofErr w:type="spellEnd"/>
            <w:r w:rsidRPr="009E26FC">
              <w:rPr>
                <w:sz w:val="20"/>
                <w:szCs w:val="20"/>
              </w:rPr>
              <w:t xml:space="preserve"> Street has on the town centre and services provided there</w:t>
            </w:r>
            <w:r w:rsidR="00E9011B" w:rsidRPr="009E26FC">
              <w:rPr>
                <w:sz w:val="20"/>
                <w:szCs w:val="20"/>
              </w:rPr>
              <w:t>.</w:t>
            </w:r>
          </w:p>
        </w:tc>
        <w:tc>
          <w:tcPr>
            <w:tcW w:w="4279" w:type="dxa"/>
          </w:tcPr>
          <w:p w:rsidR="00953D5F" w:rsidRPr="009E26FC" w:rsidRDefault="00E9011B" w:rsidP="00953D5F">
            <w:pPr>
              <w:pStyle w:val="ListParagraph"/>
              <w:numPr>
                <w:ilvl w:val="0"/>
                <w:numId w:val="2"/>
              </w:numPr>
              <w:ind w:left="318" w:hanging="284"/>
              <w:rPr>
                <w:noProof/>
                <w:sz w:val="20"/>
                <w:szCs w:val="20"/>
              </w:rPr>
            </w:pPr>
            <w:r w:rsidRPr="009E26FC">
              <w:rPr>
                <w:noProof/>
                <w:sz w:val="20"/>
                <w:szCs w:val="20"/>
              </w:rPr>
              <w:t>Consultation ongoing with Fastlink &amp; SPT during 2011&amp;12 to achieve desired road junction configuration &amp; traffic management by 2015.</w:t>
            </w:r>
          </w:p>
        </w:tc>
      </w:tr>
    </w:tbl>
    <w:p w:rsidR="00953D5F" w:rsidRPr="009E26FC" w:rsidRDefault="00953D5F" w:rsidP="00953D5F">
      <w:pPr>
        <w:spacing w:after="0"/>
        <w:rPr>
          <w:sz w:val="20"/>
          <w:szCs w:val="20"/>
        </w:rPr>
      </w:pPr>
    </w:p>
    <w:p w:rsidR="006A5A48" w:rsidRDefault="006A5A48" w:rsidP="001F1E58">
      <w:pPr>
        <w:spacing w:after="0"/>
        <w:rPr>
          <w:sz w:val="20"/>
          <w:szCs w:val="20"/>
        </w:rPr>
      </w:pPr>
    </w:p>
    <w:p w:rsidR="00B32511" w:rsidRPr="009E26FC" w:rsidRDefault="00B32511" w:rsidP="001F1E58">
      <w:pPr>
        <w:spacing w:after="0"/>
        <w:rPr>
          <w:sz w:val="20"/>
          <w:szCs w:val="20"/>
        </w:rPr>
      </w:pPr>
    </w:p>
    <w:p w:rsidR="006A5A48" w:rsidRPr="009E26FC" w:rsidRDefault="001F1E58" w:rsidP="006A5A48">
      <w:pPr>
        <w:pStyle w:val="ListParagraph"/>
        <w:numPr>
          <w:ilvl w:val="0"/>
          <w:numId w:val="7"/>
        </w:numPr>
        <w:spacing w:after="0"/>
        <w:rPr>
          <w:sz w:val="20"/>
          <w:szCs w:val="20"/>
        </w:rPr>
      </w:pPr>
      <w:r w:rsidRPr="009E26FC">
        <w:rPr>
          <w:b/>
          <w:sz w:val="20"/>
          <w:szCs w:val="20"/>
        </w:rPr>
        <w:t>Pleasing landscaped space to enjoy</w:t>
      </w:r>
      <w:r w:rsidR="006A5A48" w:rsidRPr="009E26FC">
        <w:rPr>
          <w:sz w:val="20"/>
          <w:szCs w:val="20"/>
        </w:rPr>
        <w:t xml:space="preserve"> </w:t>
      </w:r>
    </w:p>
    <w:p w:rsidR="006A5A48" w:rsidRDefault="001F1E58" w:rsidP="006A5A48">
      <w:pPr>
        <w:spacing w:after="0"/>
        <w:rPr>
          <w:sz w:val="20"/>
          <w:szCs w:val="20"/>
        </w:rPr>
      </w:pPr>
      <w:r w:rsidRPr="009E26FC">
        <w:rPr>
          <w:sz w:val="20"/>
          <w:szCs w:val="20"/>
        </w:rPr>
        <w:t>Attractive, well maintained</w:t>
      </w:r>
      <w:r w:rsidRPr="009E26FC">
        <w:rPr>
          <w:i/>
          <w:sz w:val="20"/>
          <w:szCs w:val="20"/>
        </w:rPr>
        <w:t xml:space="preserve"> </w:t>
      </w:r>
      <w:r w:rsidRPr="009E26FC">
        <w:rPr>
          <w:sz w:val="20"/>
          <w:szCs w:val="20"/>
        </w:rPr>
        <w:t xml:space="preserve">open space and landscaping is a source of enjoyment for those who live in a place and helps make it desirable and accessible to </w:t>
      </w:r>
      <w:r w:rsidR="006A5A48" w:rsidRPr="009E26FC">
        <w:rPr>
          <w:sz w:val="20"/>
          <w:szCs w:val="20"/>
        </w:rPr>
        <w:t xml:space="preserve">others. Streets that are </w:t>
      </w:r>
      <w:proofErr w:type="gramStart"/>
      <w:r w:rsidR="006A5A48" w:rsidRPr="009E26FC">
        <w:rPr>
          <w:sz w:val="20"/>
          <w:szCs w:val="20"/>
        </w:rPr>
        <w:t>clean,</w:t>
      </w:r>
      <w:proofErr w:type="gramEnd"/>
      <w:r w:rsidR="006A5A48" w:rsidRPr="009E26FC">
        <w:rPr>
          <w:sz w:val="20"/>
          <w:szCs w:val="20"/>
        </w:rPr>
        <w:t xml:space="preserve"> </w:t>
      </w:r>
      <w:r w:rsidRPr="009E26FC">
        <w:rPr>
          <w:sz w:val="20"/>
          <w:szCs w:val="20"/>
        </w:rPr>
        <w:t xml:space="preserve">formed with high quality materials and have well thought out street furniture, such as seats and bins, form positive first impressions </w:t>
      </w:r>
      <w:r w:rsidR="006A5A48" w:rsidRPr="009E26FC">
        <w:rPr>
          <w:sz w:val="20"/>
          <w:szCs w:val="20"/>
        </w:rPr>
        <w:t xml:space="preserve">and encourage people to linger </w:t>
      </w:r>
      <w:r w:rsidRPr="009E26FC">
        <w:rPr>
          <w:sz w:val="20"/>
          <w:szCs w:val="20"/>
        </w:rPr>
        <w:t xml:space="preserve">and spend money in a place. </w:t>
      </w:r>
    </w:p>
    <w:p w:rsidR="00B32511" w:rsidRPr="009E26FC" w:rsidRDefault="00B32511" w:rsidP="006A5A48">
      <w:pPr>
        <w:spacing w:after="0"/>
        <w:rPr>
          <w:sz w:val="20"/>
          <w:szCs w:val="20"/>
        </w:rPr>
      </w:pPr>
    </w:p>
    <w:tbl>
      <w:tblPr>
        <w:tblStyle w:val="TableGrid"/>
        <w:tblW w:w="0" w:type="auto"/>
        <w:tblInd w:w="142" w:type="dxa"/>
        <w:tblLook w:val="04A0"/>
      </w:tblPr>
      <w:tblGrid>
        <w:gridCol w:w="8755"/>
        <w:gridCol w:w="4279"/>
      </w:tblGrid>
      <w:tr w:rsidR="006A5A48" w:rsidRPr="009E26FC" w:rsidTr="00B32511">
        <w:trPr>
          <w:tblHeader/>
        </w:trPr>
        <w:tc>
          <w:tcPr>
            <w:tcW w:w="8755" w:type="dxa"/>
          </w:tcPr>
          <w:p w:rsidR="006A5A48" w:rsidRPr="009E26FC" w:rsidRDefault="006A5A48" w:rsidP="006A5A48">
            <w:pPr>
              <w:rPr>
                <w:sz w:val="20"/>
                <w:szCs w:val="20"/>
              </w:rPr>
            </w:pPr>
            <w:r w:rsidRPr="009E26FC">
              <w:rPr>
                <w:b/>
                <w:noProof/>
                <w:sz w:val="20"/>
                <w:szCs w:val="20"/>
              </w:rPr>
              <w:t xml:space="preserve">CGAP </w:t>
            </w:r>
            <w:r w:rsidRPr="009E26FC">
              <w:rPr>
                <w:b/>
                <w:sz w:val="20"/>
                <w:szCs w:val="20"/>
              </w:rPr>
              <w:t>Action</w:t>
            </w:r>
            <w:r w:rsidRPr="009E26FC">
              <w:rPr>
                <w:sz w:val="20"/>
                <w:szCs w:val="20"/>
              </w:rPr>
              <w:t>:</w:t>
            </w:r>
          </w:p>
        </w:tc>
        <w:tc>
          <w:tcPr>
            <w:tcW w:w="4279" w:type="dxa"/>
          </w:tcPr>
          <w:p w:rsidR="006A5A48" w:rsidRPr="009E26FC" w:rsidRDefault="006A5A48" w:rsidP="006A5A48">
            <w:pPr>
              <w:rPr>
                <w:b/>
                <w:noProof/>
                <w:sz w:val="20"/>
                <w:szCs w:val="20"/>
              </w:rPr>
            </w:pPr>
            <w:r w:rsidRPr="009E26FC">
              <w:rPr>
                <w:b/>
                <w:noProof/>
                <w:sz w:val="20"/>
                <w:szCs w:val="20"/>
              </w:rPr>
              <w:t>Progress (October 2012)</w:t>
            </w:r>
          </w:p>
        </w:tc>
      </w:tr>
      <w:tr w:rsidR="006A5A48" w:rsidRPr="009E26FC" w:rsidTr="006A5A48">
        <w:tc>
          <w:tcPr>
            <w:tcW w:w="8755" w:type="dxa"/>
          </w:tcPr>
          <w:p w:rsidR="006A5A48" w:rsidRPr="009E26FC" w:rsidRDefault="006A5A48" w:rsidP="006A5A48">
            <w:pPr>
              <w:pStyle w:val="ListParagraph"/>
              <w:numPr>
                <w:ilvl w:val="0"/>
                <w:numId w:val="4"/>
              </w:numPr>
              <w:rPr>
                <w:b/>
                <w:noProof/>
                <w:sz w:val="20"/>
                <w:szCs w:val="20"/>
              </w:rPr>
            </w:pPr>
            <w:r w:rsidRPr="009E26FC">
              <w:rPr>
                <w:sz w:val="20"/>
                <w:szCs w:val="20"/>
              </w:rPr>
              <w:t>Undertake public realm improvements at Govan Cross and reinstate a hard landscaping link from the Cross to the ferry terminal</w:t>
            </w:r>
          </w:p>
        </w:tc>
        <w:tc>
          <w:tcPr>
            <w:tcW w:w="4279" w:type="dxa"/>
          </w:tcPr>
          <w:p w:rsidR="006A5A48" w:rsidRPr="009E26FC" w:rsidRDefault="006A5A48" w:rsidP="006A5A48">
            <w:pPr>
              <w:pStyle w:val="ListParagraph"/>
              <w:numPr>
                <w:ilvl w:val="0"/>
                <w:numId w:val="2"/>
              </w:numPr>
              <w:ind w:left="318" w:hanging="284"/>
              <w:rPr>
                <w:noProof/>
                <w:sz w:val="20"/>
                <w:szCs w:val="20"/>
              </w:rPr>
            </w:pPr>
            <w:r w:rsidRPr="009E26FC">
              <w:rPr>
                <w:noProof/>
                <w:sz w:val="20"/>
                <w:szCs w:val="20"/>
              </w:rPr>
              <w:t>Public realm improvements completed at Govan Cross in 2011.</w:t>
            </w:r>
          </w:p>
          <w:p w:rsidR="006A5A48" w:rsidRPr="009E26FC" w:rsidRDefault="006A5A48" w:rsidP="006A5A48">
            <w:pPr>
              <w:pStyle w:val="ListParagraph"/>
              <w:numPr>
                <w:ilvl w:val="0"/>
                <w:numId w:val="2"/>
              </w:numPr>
              <w:ind w:left="318" w:hanging="284"/>
              <w:rPr>
                <w:noProof/>
                <w:sz w:val="20"/>
                <w:szCs w:val="20"/>
              </w:rPr>
            </w:pPr>
            <w:r w:rsidRPr="009E26FC">
              <w:rPr>
                <w:noProof/>
                <w:sz w:val="20"/>
                <w:szCs w:val="20"/>
              </w:rPr>
              <w:t>Public Realm improvements at Water Row to ferry terminal due on Site October 2013.</w:t>
            </w:r>
          </w:p>
        </w:tc>
      </w:tr>
      <w:tr w:rsidR="006A5A48" w:rsidRPr="009E26FC" w:rsidTr="006A5A48">
        <w:tc>
          <w:tcPr>
            <w:tcW w:w="8755" w:type="dxa"/>
          </w:tcPr>
          <w:p w:rsidR="006A5A48" w:rsidRPr="009E26FC" w:rsidRDefault="006A5A48" w:rsidP="006A5A48">
            <w:pPr>
              <w:pStyle w:val="ListParagraph"/>
              <w:numPr>
                <w:ilvl w:val="0"/>
                <w:numId w:val="2"/>
              </w:numPr>
              <w:rPr>
                <w:b/>
                <w:noProof/>
                <w:sz w:val="20"/>
                <w:szCs w:val="20"/>
              </w:rPr>
            </w:pPr>
            <w:r w:rsidRPr="009E26FC">
              <w:rPr>
                <w:sz w:val="20"/>
                <w:szCs w:val="20"/>
              </w:rPr>
              <w:t xml:space="preserve">improve the attractiveness and reinstate the missing section of the Clyde Walkway in order to make best use of one of </w:t>
            </w:r>
            <w:proofErr w:type="spellStart"/>
            <w:r w:rsidRPr="009E26FC">
              <w:rPr>
                <w:sz w:val="20"/>
                <w:szCs w:val="20"/>
              </w:rPr>
              <w:t>Govan’s</w:t>
            </w:r>
            <w:proofErr w:type="spellEnd"/>
            <w:r w:rsidRPr="009E26FC">
              <w:rPr>
                <w:sz w:val="20"/>
                <w:szCs w:val="20"/>
              </w:rPr>
              <w:t xml:space="preserve"> greatest assets – its waterfront location</w:t>
            </w:r>
          </w:p>
        </w:tc>
        <w:tc>
          <w:tcPr>
            <w:tcW w:w="4279" w:type="dxa"/>
          </w:tcPr>
          <w:p w:rsidR="006A5A48" w:rsidRPr="009E26FC" w:rsidRDefault="006A5A48" w:rsidP="006A5A48">
            <w:pPr>
              <w:pStyle w:val="ListParagraph"/>
              <w:numPr>
                <w:ilvl w:val="0"/>
                <w:numId w:val="2"/>
              </w:numPr>
              <w:ind w:left="318" w:hanging="284"/>
              <w:rPr>
                <w:noProof/>
                <w:sz w:val="20"/>
                <w:szCs w:val="20"/>
              </w:rPr>
            </w:pPr>
            <w:r w:rsidRPr="009E26FC">
              <w:rPr>
                <w:noProof/>
                <w:sz w:val="20"/>
                <w:szCs w:val="20"/>
              </w:rPr>
              <w:t>proposals being developed via Govan Workspace.</w:t>
            </w:r>
          </w:p>
        </w:tc>
      </w:tr>
      <w:tr w:rsidR="006A5A48" w:rsidRPr="009E26FC" w:rsidTr="006A5A48">
        <w:tc>
          <w:tcPr>
            <w:tcW w:w="8755" w:type="dxa"/>
          </w:tcPr>
          <w:p w:rsidR="006A5A48" w:rsidRPr="009E26FC" w:rsidRDefault="006A5A48" w:rsidP="006A5A48">
            <w:pPr>
              <w:pStyle w:val="ListParagraph"/>
              <w:numPr>
                <w:ilvl w:val="0"/>
                <w:numId w:val="2"/>
              </w:numPr>
              <w:rPr>
                <w:sz w:val="20"/>
                <w:szCs w:val="20"/>
              </w:rPr>
            </w:pPr>
            <w:r w:rsidRPr="009E26FC">
              <w:rPr>
                <w:sz w:val="20"/>
                <w:szCs w:val="20"/>
              </w:rPr>
              <w:t xml:space="preserve">the surfacing and appearance of </w:t>
            </w:r>
            <w:proofErr w:type="spellStart"/>
            <w:r w:rsidRPr="009E26FC">
              <w:rPr>
                <w:sz w:val="20"/>
                <w:szCs w:val="20"/>
              </w:rPr>
              <w:t>Langlands</w:t>
            </w:r>
            <w:proofErr w:type="spellEnd"/>
            <w:r w:rsidRPr="009E26FC">
              <w:rPr>
                <w:sz w:val="20"/>
                <w:szCs w:val="20"/>
              </w:rPr>
              <w:t xml:space="preserve"> Path and provide a designated cycle way</w:t>
            </w:r>
          </w:p>
        </w:tc>
        <w:tc>
          <w:tcPr>
            <w:tcW w:w="4279" w:type="dxa"/>
          </w:tcPr>
          <w:p w:rsidR="006A5A48" w:rsidRPr="009E26FC" w:rsidRDefault="006A5A48" w:rsidP="006A5A48">
            <w:pPr>
              <w:pStyle w:val="ListParagraph"/>
              <w:numPr>
                <w:ilvl w:val="0"/>
                <w:numId w:val="2"/>
              </w:numPr>
              <w:ind w:left="318" w:hanging="284"/>
              <w:rPr>
                <w:noProof/>
                <w:sz w:val="20"/>
                <w:szCs w:val="20"/>
              </w:rPr>
            </w:pPr>
            <w:r w:rsidRPr="009E26FC">
              <w:rPr>
                <w:noProof/>
                <w:sz w:val="20"/>
                <w:szCs w:val="20"/>
              </w:rPr>
              <w:t>Langlands Path and Cycle Way Improvements due on site in Feb 2013.</w:t>
            </w:r>
          </w:p>
        </w:tc>
      </w:tr>
      <w:tr w:rsidR="006A5A48" w:rsidRPr="009E26FC" w:rsidTr="006A5A48">
        <w:tc>
          <w:tcPr>
            <w:tcW w:w="8755" w:type="dxa"/>
          </w:tcPr>
          <w:p w:rsidR="006A5A48" w:rsidRPr="009E26FC" w:rsidRDefault="006A5A48" w:rsidP="006A5A48">
            <w:pPr>
              <w:pStyle w:val="ListParagraph"/>
              <w:numPr>
                <w:ilvl w:val="0"/>
                <w:numId w:val="2"/>
              </w:numPr>
              <w:rPr>
                <w:sz w:val="20"/>
                <w:szCs w:val="20"/>
              </w:rPr>
            </w:pPr>
            <w:proofErr w:type="gramStart"/>
            <w:r w:rsidRPr="009E26FC">
              <w:rPr>
                <w:sz w:val="20"/>
                <w:szCs w:val="20"/>
              </w:rPr>
              <w:t>improve</w:t>
            </w:r>
            <w:proofErr w:type="gramEnd"/>
            <w:r w:rsidRPr="009E26FC">
              <w:rPr>
                <w:sz w:val="20"/>
                <w:szCs w:val="20"/>
              </w:rPr>
              <w:t xml:space="preserve"> the attractiveness of the entrance to Govan Old Parish Church.</w:t>
            </w:r>
          </w:p>
          <w:p w:rsidR="006A5A48" w:rsidRPr="009E26FC" w:rsidRDefault="006A5A48" w:rsidP="006A5A48">
            <w:pPr>
              <w:pStyle w:val="ListParagraph"/>
              <w:rPr>
                <w:sz w:val="20"/>
                <w:szCs w:val="20"/>
              </w:rPr>
            </w:pPr>
          </w:p>
        </w:tc>
        <w:tc>
          <w:tcPr>
            <w:tcW w:w="4279" w:type="dxa"/>
          </w:tcPr>
          <w:p w:rsidR="006A5A48" w:rsidRPr="009E26FC" w:rsidRDefault="006A5A48" w:rsidP="006A5A48">
            <w:pPr>
              <w:pStyle w:val="ListParagraph"/>
              <w:numPr>
                <w:ilvl w:val="0"/>
                <w:numId w:val="2"/>
              </w:numPr>
              <w:ind w:left="318" w:hanging="284"/>
              <w:rPr>
                <w:noProof/>
                <w:sz w:val="20"/>
                <w:szCs w:val="20"/>
              </w:rPr>
            </w:pPr>
            <w:r w:rsidRPr="009E26FC">
              <w:rPr>
                <w:noProof/>
                <w:sz w:val="20"/>
                <w:szCs w:val="20"/>
              </w:rPr>
              <w:t>proposals under development via Govan Old Management Group &amp; Conservation Advisory Group.</w:t>
            </w:r>
          </w:p>
        </w:tc>
      </w:tr>
    </w:tbl>
    <w:p w:rsidR="006A5A48" w:rsidRPr="009E26FC" w:rsidRDefault="006A5A48" w:rsidP="006A5A48">
      <w:pPr>
        <w:spacing w:after="0"/>
        <w:rPr>
          <w:sz w:val="20"/>
          <w:szCs w:val="20"/>
        </w:rPr>
      </w:pPr>
    </w:p>
    <w:p w:rsidR="001F1E58" w:rsidRPr="009E26FC" w:rsidRDefault="001F1E58" w:rsidP="001F1E58">
      <w:pPr>
        <w:spacing w:after="0"/>
        <w:rPr>
          <w:sz w:val="20"/>
          <w:szCs w:val="20"/>
        </w:rPr>
      </w:pPr>
      <w:r w:rsidRPr="009E26FC">
        <w:rPr>
          <w:sz w:val="20"/>
          <w:szCs w:val="20"/>
        </w:rPr>
        <w:t xml:space="preserve"> </w:t>
      </w:r>
    </w:p>
    <w:p w:rsidR="006A5A48" w:rsidRPr="009E26FC" w:rsidRDefault="001F1E58" w:rsidP="006A5A48">
      <w:pPr>
        <w:pStyle w:val="ListParagraph"/>
        <w:numPr>
          <w:ilvl w:val="0"/>
          <w:numId w:val="7"/>
        </w:numPr>
        <w:spacing w:after="0"/>
        <w:rPr>
          <w:sz w:val="20"/>
          <w:szCs w:val="20"/>
        </w:rPr>
      </w:pPr>
      <w:r w:rsidRPr="009E26FC">
        <w:rPr>
          <w:b/>
          <w:sz w:val="20"/>
          <w:szCs w:val="20"/>
        </w:rPr>
        <w:lastRenderedPageBreak/>
        <w:t>Popular community, leisure and recreation facilities</w:t>
      </w:r>
      <w:r w:rsidRPr="009E26FC">
        <w:rPr>
          <w:sz w:val="20"/>
          <w:szCs w:val="20"/>
        </w:rPr>
        <w:t xml:space="preserve">  </w:t>
      </w:r>
    </w:p>
    <w:p w:rsidR="006A5A48" w:rsidRPr="009E26FC" w:rsidRDefault="006A5A48" w:rsidP="00B32511">
      <w:pPr>
        <w:spacing w:after="0"/>
        <w:rPr>
          <w:sz w:val="20"/>
          <w:szCs w:val="20"/>
        </w:rPr>
      </w:pPr>
      <w:r w:rsidRPr="009E26FC">
        <w:rPr>
          <w:sz w:val="20"/>
          <w:szCs w:val="20"/>
        </w:rPr>
        <w:t xml:space="preserve">Govan must offer a </w:t>
      </w:r>
      <w:r w:rsidR="001F1E58" w:rsidRPr="009E26FC">
        <w:rPr>
          <w:sz w:val="20"/>
          <w:szCs w:val="20"/>
        </w:rPr>
        <w:t xml:space="preserve">good range and </w:t>
      </w:r>
      <w:r w:rsidRPr="009E26FC">
        <w:rPr>
          <w:sz w:val="20"/>
          <w:szCs w:val="20"/>
        </w:rPr>
        <w:t xml:space="preserve">high </w:t>
      </w:r>
      <w:r w:rsidR="001F1E58" w:rsidRPr="009E26FC">
        <w:rPr>
          <w:sz w:val="20"/>
          <w:szCs w:val="20"/>
        </w:rPr>
        <w:t>quality of community, recr</w:t>
      </w:r>
      <w:r w:rsidRPr="009E26FC">
        <w:rPr>
          <w:sz w:val="20"/>
          <w:szCs w:val="20"/>
        </w:rPr>
        <w:t xml:space="preserve">eation and leisure facilities if it </w:t>
      </w:r>
      <w:r w:rsidR="001F1E58" w:rsidRPr="009E26FC">
        <w:rPr>
          <w:sz w:val="20"/>
          <w:szCs w:val="20"/>
        </w:rPr>
        <w:t xml:space="preserve">is to be a desirable place to live </w:t>
      </w:r>
      <w:r w:rsidR="00B32511">
        <w:rPr>
          <w:sz w:val="20"/>
          <w:szCs w:val="20"/>
        </w:rPr>
        <w:t xml:space="preserve">in </w:t>
      </w:r>
      <w:r w:rsidR="001F1E58" w:rsidRPr="009E26FC">
        <w:rPr>
          <w:sz w:val="20"/>
          <w:szCs w:val="20"/>
        </w:rPr>
        <w:t xml:space="preserve">and visit. </w:t>
      </w:r>
    </w:p>
    <w:p w:rsidR="006A5A48" w:rsidRPr="009E26FC" w:rsidRDefault="006A5A48" w:rsidP="006A5A48">
      <w:pPr>
        <w:spacing w:after="0"/>
        <w:ind w:left="360"/>
        <w:rPr>
          <w:sz w:val="20"/>
          <w:szCs w:val="20"/>
        </w:rPr>
      </w:pPr>
    </w:p>
    <w:tbl>
      <w:tblPr>
        <w:tblStyle w:val="TableGrid"/>
        <w:tblW w:w="0" w:type="auto"/>
        <w:tblInd w:w="142" w:type="dxa"/>
        <w:tblLook w:val="04A0"/>
      </w:tblPr>
      <w:tblGrid>
        <w:gridCol w:w="8755"/>
        <w:gridCol w:w="4279"/>
      </w:tblGrid>
      <w:tr w:rsidR="006A5A48" w:rsidRPr="009E26FC" w:rsidTr="006A5A48">
        <w:tc>
          <w:tcPr>
            <w:tcW w:w="8755" w:type="dxa"/>
          </w:tcPr>
          <w:p w:rsidR="006A5A48" w:rsidRPr="009E26FC" w:rsidRDefault="006A5A48" w:rsidP="006A5A48">
            <w:pPr>
              <w:rPr>
                <w:sz w:val="20"/>
                <w:szCs w:val="20"/>
              </w:rPr>
            </w:pPr>
            <w:r w:rsidRPr="009E26FC">
              <w:rPr>
                <w:b/>
                <w:noProof/>
                <w:sz w:val="20"/>
                <w:szCs w:val="20"/>
              </w:rPr>
              <w:t xml:space="preserve">CGAP </w:t>
            </w:r>
            <w:r w:rsidRPr="009E26FC">
              <w:rPr>
                <w:b/>
                <w:sz w:val="20"/>
                <w:szCs w:val="20"/>
              </w:rPr>
              <w:t>Action</w:t>
            </w:r>
            <w:r w:rsidRPr="009E26FC">
              <w:rPr>
                <w:sz w:val="20"/>
                <w:szCs w:val="20"/>
              </w:rPr>
              <w:t>:</w:t>
            </w:r>
          </w:p>
        </w:tc>
        <w:tc>
          <w:tcPr>
            <w:tcW w:w="4279" w:type="dxa"/>
          </w:tcPr>
          <w:p w:rsidR="006A5A48" w:rsidRPr="009E26FC" w:rsidRDefault="006A5A48" w:rsidP="006A5A48">
            <w:pPr>
              <w:rPr>
                <w:b/>
                <w:noProof/>
                <w:sz w:val="20"/>
                <w:szCs w:val="20"/>
              </w:rPr>
            </w:pPr>
            <w:r w:rsidRPr="009E26FC">
              <w:rPr>
                <w:b/>
                <w:noProof/>
                <w:sz w:val="20"/>
                <w:szCs w:val="20"/>
              </w:rPr>
              <w:t>Progress (October 2012)</w:t>
            </w:r>
          </w:p>
        </w:tc>
      </w:tr>
      <w:tr w:rsidR="006A5A48" w:rsidRPr="009E26FC" w:rsidTr="006A5A48">
        <w:tc>
          <w:tcPr>
            <w:tcW w:w="8755" w:type="dxa"/>
          </w:tcPr>
          <w:p w:rsidR="006A5A48" w:rsidRPr="009E26FC" w:rsidRDefault="006A5A48" w:rsidP="006A5A48">
            <w:pPr>
              <w:pStyle w:val="ListParagraph"/>
              <w:numPr>
                <w:ilvl w:val="0"/>
                <w:numId w:val="4"/>
              </w:numPr>
              <w:rPr>
                <w:b/>
                <w:noProof/>
                <w:sz w:val="20"/>
                <w:szCs w:val="20"/>
              </w:rPr>
            </w:pPr>
            <w:r w:rsidRPr="009E26FC">
              <w:rPr>
                <w:sz w:val="20"/>
                <w:szCs w:val="20"/>
              </w:rPr>
              <w:t xml:space="preserve">replace the outdated and ill-kempt sports pitches at </w:t>
            </w:r>
            <w:proofErr w:type="spellStart"/>
            <w:r w:rsidRPr="009E26FC">
              <w:rPr>
                <w:sz w:val="20"/>
                <w:szCs w:val="20"/>
              </w:rPr>
              <w:t>Harhill</w:t>
            </w:r>
            <w:proofErr w:type="spellEnd"/>
            <w:r w:rsidRPr="009E26FC">
              <w:rPr>
                <w:sz w:val="20"/>
                <w:szCs w:val="20"/>
              </w:rPr>
              <w:t xml:space="preserve">, </w:t>
            </w:r>
            <w:proofErr w:type="spellStart"/>
            <w:r w:rsidRPr="009E26FC">
              <w:rPr>
                <w:sz w:val="20"/>
                <w:szCs w:val="20"/>
              </w:rPr>
              <w:t>Garmouth</w:t>
            </w:r>
            <w:proofErr w:type="spellEnd"/>
            <w:r w:rsidRPr="009E26FC">
              <w:rPr>
                <w:sz w:val="20"/>
                <w:szCs w:val="20"/>
              </w:rPr>
              <w:t xml:space="preserve"> and </w:t>
            </w:r>
            <w:proofErr w:type="spellStart"/>
            <w:r w:rsidRPr="009E26FC">
              <w:rPr>
                <w:sz w:val="20"/>
                <w:szCs w:val="20"/>
              </w:rPr>
              <w:t>Rathlin</w:t>
            </w:r>
            <w:proofErr w:type="spellEnd"/>
            <w:r w:rsidRPr="009E26FC">
              <w:rPr>
                <w:sz w:val="20"/>
                <w:szCs w:val="20"/>
              </w:rPr>
              <w:t xml:space="preserve"> Streets</w:t>
            </w:r>
          </w:p>
        </w:tc>
        <w:tc>
          <w:tcPr>
            <w:tcW w:w="4279" w:type="dxa"/>
          </w:tcPr>
          <w:p w:rsidR="006A5A48" w:rsidRPr="009E26FC" w:rsidRDefault="009E26FC" w:rsidP="006A5A48">
            <w:pPr>
              <w:pStyle w:val="ListParagraph"/>
              <w:numPr>
                <w:ilvl w:val="0"/>
                <w:numId w:val="2"/>
              </w:numPr>
              <w:ind w:left="318" w:hanging="284"/>
              <w:rPr>
                <w:noProof/>
                <w:sz w:val="20"/>
                <w:szCs w:val="20"/>
              </w:rPr>
            </w:pPr>
            <w:r w:rsidRPr="009E26FC">
              <w:rPr>
                <w:noProof/>
                <w:sz w:val="20"/>
                <w:szCs w:val="20"/>
              </w:rPr>
              <w:t>Pitch sites subsumed within new build housing sites.</w:t>
            </w:r>
            <w:r w:rsidR="00B32511">
              <w:rPr>
                <w:noProof/>
                <w:sz w:val="20"/>
                <w:szCs w:val="20"/>
              </w:rPr>
              <w:t xml:space="preserve"> Alternatives provided at Pirie Park.</w:t>
            </w:r>
          </w:p>
        </w:tc>
      </w:tr>
      <w:tr w:rsidR="006A5A48" w:rsidRPr="009E26FC" w:rsidTr="006A5A48">
        <w:tc>
          <w:tcPr>
            <w:tcW w:w="8755" w:type="dxa"/>
          </w:tcPr>
          <w:p w:rsidR="006A5A48" w:rsidRPr="009E26FC" w:rsidRDefault="006A5A48" w:rsidP="006A5A48">
            <w:pPr>
              <w:pStyle w:val="ListParagraph"/>
              <w:rPr>
                <w:sz w:val="20"/>
                <w:szCs w:val="20"/>
              </w:rPr>
            </w:pPr>
          </w:p>
          <w:p w:rsidR="006A5A48" w:rsidRPr="009E26FC" w:rsidRDefault="006A5A48" w:rsidP="006A5A48">
            <w:pPr>
              <w:pStyle w:val="ListParagraph"/>
              <w:numPr>
                <w:ilvl w:val="0"/>
                <w:numId w:val="2"/>
              </w:numPr>
              <w:rPr>
                <w:b/>
                <w:noProof/>
                <w:sz w:val="20"/>
                <w:szCs w:val="20"/>
              </w:rPr>
            </w:pPr>
            <w:r w:rsidRPr="009E26FC">
              <w:rPr>
                <w:sz w:val="20"/>
                <w:szCs w:val="20"/>
              </w:rPr>
              <w:t>encourage the creation of a new district sports complex at Pirie Park;</w:t>
            </w:r>
          </w:p>
        </w:tc>
        <w:tc>
          <w:tcPr>
            <w:tcW w:w="4279" w:type="dxa"/>
          </w:tcPr>
          <w:p w:rsidR="006A5A48" w:rsidRPr="009E26FC" w:rsidRDefault="009E26FC" w:rsidP="006A5A48">
            <w:pPr>
              <w:pStyle w:val="ListParagraph"/>
              <w:numPr>
                <w:ilvl w:val="0"/>
                <w:numId w:val="2"/>
              </w:numPr>
              <w:ind w:left="318" w:hanging="284"/>
              <w:rPr>
                <w:noProof/>
                <w:sz w:val="20"/>
                <w:szCs w:val="20"/>
              </w:rPr>
            </w:pPr>
            <w:r w:rsidRPr="009E26FC">
              <w:rPr>
                <w:noProof/>
                <w:sz w:val="20"/>
                <w:szCs w:val="20"/>
              </w:rPr>
              <w:t>Pirie Park Sports Complex completed in 2008/9.</w:t>
            </w:r>
          </w:p>
        </w:tc>
      </w:tr>
      <w:tr w:rsidR="006A5A48" w:rsidRPr="009E26FC" w:rsidTr="006A5A48">
        <w:tc>
          <w:tcPr>
            <w:tcW w:w="8755" w:type="dxa"/>
          </w:tcPr>
          <w:p w:rsidR="006A5A48" w:rsidRPr="009E26FC" w:rsidRDefault="006A5A48" w:rsidP="006A5A48">
            <w:pPr>
              <w:pStyle w:val="ListParagraph"/>
              <w:numPr>
                <w:ilvl w:val="0"/>
                <w:numId w:val="2"/>
              </w:numPr>
              <w:rPr>
                <w:sz w:val="20"/>
                <w:szCs w:val="20"/>
              </w:rPr>
            </w:pPr>
            <w:r w:rsidRPr="009E26FC">
              <w:rPr>
                <w:sz w:val="20"/>
                <w:szCs w:val="20"/>
              </w:rPr>
              <w:t>provide new facilities for Riverside Hall</w:t>
            </w:r>
          </w:p>
        </w:tc>
        <w:tc>
          <w:tcPr>
            <w:tcW w:w="4279" w:type="dxa"/>
          </w:tcPr>
          <w:p w:rsidR="006A5A48" w:rsidRPr="009E26FC" w:rsidRDefault="009E26FC" w:rsidP="006A5A48">
            <w:pPr>
              <w:pStyle w:val="ListParagraph"/>
              <w:numPr>
                <w:ilvl w:val="0"/>
                <w:numId w:val="2"/>
              </w:numPr>
              <w:ind w:left="318" w:hanging="284"/>
              <w:rPr>
                <w:noProof/>
                <w:sz w:val="20"/>
                <w:szCs w:val="20"/>
              </w:rPr>
            </w:pPr>
            <w:r w:rsidRPr="009E26FC">
              <w:rPr>
                <w:noProof/>
                <w:sz w:val="20"/>
                <w:szCs w:val="20"/>
              </w:rPr>
              <w:t>Riverside Hall Refurbishment due on site February 2013.</w:t>
            </w:r>
          </w:p>
        </w:tc>
      </w:tr>
      <w:tr w:rsidR="006A5A48" w:rsidRPr="009E26FC" w:rsidTr="006A5A48">
        <w:tc>
          <w:tcPr>
            <w:tcW w:w="8755" w:type="dxa"/>
          </w:tcPr>
          <w:p w:rsidR="006A5A48" w:rsidRPr="009E26FC" w:rsidRDefault="006A5A48" w:rsidP="006A5A48">
            <w:pPr>
              <w:pStyle w:val="ListParagraph"/>
              <w:numPr>
                <w:ilvl w:val="0"/>
                <w:numId w:val="2"/>
              </w:numPr>
              <w:rPr>
                <w:sz w:val="20"/>
                <w:szCs w:val="20"/>
              </w:rPr>
            </w:pPr>
            <w:proofErr w:type="gramStart"/>
            <w:r w:rsidRPr="009E26FC">
              <w:rPr>
                <w:sz w:val="20"/>
                <w:szCs w:val="20"/>
              </w:rPr>
              <w:t>encourage</w:t>
            </w:r>
            <w:proofErr w:type="gramEnd"/>
            <w:r w:rsidRPr="009E26FC">
              <w:rPr>
                <w:sz w:val="20"/>
                <w:szCs w:val="20"/>
              </w:rPr>
              <w:t xml:space="preserve"> initiatives to increase the use of the Pearce Institute.</w:t>
            </w:r>
          </w:p>
        </w:tc>
        <w:tc>
          <w:tcPr>
            <w:tcW w:w="4279" w:type="dxa"/>
          </w:tcPr>
          <w:p w:rsidR="006A5A48" w:rsidRPr="009E26FC" w:rsidRDefault="009E26FC" w:rsidP="006A5A48">
            <w:pPr>
              <w:pStyle w:val="ListParagraph"/>
              <w:numPr>
                <w:ilvl w:val="0"/>
                <w:numId w:val="2"/>
              </w:numPr>
              <w:ind w:left="318" w:hanging="284"/>
              <w:rPr>
                <w:noProof/>
                <w:sz w:val="20"/>
                <w:szCs w:val="20"/>
              </w:rPr>
            </w:pPr>
            <w:r w:rsidRPr="009E26FC">
              <w:rPr>
                <w:noProof/>
                <w:sz w:val="20"/>
                <w:szCs w:val="20"/>
              </w:rPr>
              <w:t>Business development support provided in 2009/10.</w:t>
            </w:r>
          </w:p>
        </w:tc>
      </w:tr>
    </w:tbl>
    <w:p w:rsidR="006A5A48" w:rsidRPr="009E26FC" w:rsidRDefault="006A5A48" w:rsidP="006A5A48">
      <w:pPr>
        <w:spacing w:after="0"/>
        <w:rPr>
          <w:sz w:val="20"/>
          <w:szCs w:val="20"/>
        </w:rPr>
      </w:pPr>
    </w:p>
    <w:p w:rsidR="006A5A48" w:rsidRPr="009E26FC" w:rsidRDefault="006A5A48" w:rsidP="006A5A48">
      <w:pPr>
        <w:spacing w:after="0"/>
        <w:ind w:left="360"/>
        <w:rPr>
          <w:sz w:val="20"/>
          <w:szCs w:val="20"/>
        </w:rPr>
      </w:pPr>
    </w:p>
    <w:p w:rsidR="006A5A48" w:rsidRPr="009E26FC" w:rsidRDefault="006A5A48" w:rsidP="006A5A48">
      <w:pPr>
        <w:spacing w:after="0"/>
        <w:ind w:left="360"/>
        <w:rPr>
          <w:sz w:val="20"/>
          <w:szCs w:val="20"/>
        </w:rPr>
      </w:pPr>
    </w:p>
    <w:p w:rsidR="001F1E58" w:rsidRDefault="00B32511" w:rsidP="001F1E58">
      <w:pPr>
        <w:spacing w:after="0"/>
        <w:rPr>
          <w:sz w:val="20"/>
          <w:szCs w:val="20"/>
        </w:rPr>
      </w:pPr>
      <w:r>
        <w:rPr>
          <w:sz w:val="20"/>
          <w:szCs w:val="20"/>
        </w:rPr>
        <w:t xml:space="preserve">That’s all folks. You can access the full version of the Central Govan Action Plan @ </w:t>
      </w:r>
      <w:hyperlink r:id="rId8" w:history="1">
        <w:r w:rsidRPr="00B80EC1">
          <w:rPr>
            <w:rStyle w:val="Hyperlink"/>
            <w:sz w:val="20"/>
            <w:szCs w:val="20"/>
          </w:rPr>
          <w:t>www.getintogovan.com</w:t>
        </w:r>
      </w:hyperlink>
    </w:p>
    <w:p w:rsidR="00B32511" w:rsidRPr="009E26FC" w:rsidRDefault="00B32511" w:rsidP="001F1E58">
      <w:pPr>
        <w:spacing w:after="0"/>
        <w:rPr>
          <w:sz w:val="20"/>
          <w:szCs w:val="20"/>
        </w:rPr>
      </w:pPr>
    </w:p>
    <w:p w:rsidR="00C2732E" w:rsidRPr="009E26FC" w:rsidRDefault="001F1E58" w:rsidP="001F1E58">
      <w:pPr>
        <w:rPr>
          <w:sz w:val="20"/>
          <w:szCs w:val="20"/>
        </w:rPr>
      </w:pPr>
      <w:r w:rsidRPr="009E26FC">
        <w:rPr>
          <w:i/>
          <w:sz w:val="20"/>
          <w:szCs w:val="20"/>
        </w:rPr>
        <w:br w:type="page"/>
      </w:r>
    </w:p>
    <w:sectPr w:rsidR="00C2732E" w:rsidRPr="009E26FC" w:rsidSect="001F1E5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6FC" w:rsidRDefault="009E26FC" w:rsidP="00E9011B">
      <w:pPr>
        <w:pStyle w:val="ListParagraph"/>
        <w:spacing w:after="0" w:line="240" w:lineRule="auto"/>
      </w:pPr>
      <w:r>
        <w:separator/>
      </w:r>
    </w:p>
  </w:endnote>
  <w:endnote w:type="continuationSeparator" w:id="1">
    <w:p w:rsidR="009E26FC" w:rsidRDefault="009E26FC" w:rsidP="00E9011B">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3094"/>
      <w:docPartObj>
        <w:docPartGallery w:val="Page Numbers (Bottom of Page)"/>
        <w:docPartUnique/>
      </w:docPartObj>
    </w:sdtPr>
    <w:sdtContent>
      <w:p w:rsidR="009E26FC" w:rsidRDefault="009E26FC">
        <w:pPr>
          <w:pStyle w:val="Footer"/>
          <w:jc w:val="right"/>
        </w:pPr>
        <w:r w:rsidRPr="00B32511">
          <w:rPr>
            <w:sz w:val="20"/>
            <w:szCs w:val="20"/>
          </w:rPr>
          <w:fldChar w:fldCharType="begin"/>
        </w:r>
        <w:r w:rsidRPr="00B32511">
          <w:rPr>
            <w:sz w:val="20"/>
            <w:szCs w:val="20"/>
          </w:rPr>
          <w:instrText xml:space="preserve"> PAGE   \* MERGEFORMAT </w:instrText>
        </w:r>
        <w:r w:rsidRPr="00B32511">
          <w:rPr>
            <w:sz w:val="20"/>
            <w:szCs w:val="20"/>
          </w:rPr>
          <w:fldChar w:fldCharType="separate"/>
        </w:r>
        <w:r w:rsidR="00B32511">
          <w:rPr>
            <w:noProof/>
            <w:sz w:val="20"/>
            <w:szCs w:val="20"/>
          </w:rPr>
          <w:t>5</w:t>
        </w:r>
        <w:r w:rsidRPr="00B32511">
          <w:rPr>
            <w:sz w:val="20"/>
            <w:szCs w:val="20"/>
          </w:rPr>
          <w:fldChar w:fldCharType="end"/>
        </w:r>
      </w:p>
    </w:sdtContent>
  </w:sdt>
  <w:p w:rsidR="009E26FC" w:rsidRDefault="009E2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6FC" w:rsidRDefault="009E26FC" w:rsidP="00E9011B">
      <w:pPr>
        <w:pStyle w:val="ListParagraph"/>
        <w:spacing w:after="0" w:line="240" w:lineRule="auto"/>
      </w:pPr>
      <w:r>
        <w:separator/>
      </w:r>
    </w:p>
  </w:footnote>
  <w:footnote w:type="continuationSeparator" w:id="1">
    <w:p w:rsidR="009E26FC" w:rsidRDefault="009E26FC" w:rsidP="00E9011B">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4498"/>
    <w:multiLevelType w:val="hybridMultilevel"/>
    <w:tmpl w:val="D6BEB9A0"/>
    <w:lvl w:ilvl="0" w:tplc="89CCF9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717DB"/>
    <w:multiLevelType w:val="hybridMultilevel"/>
    <w:tmpl w:val="C366D6D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19505134"/>
    <w:multiLevelType w:val="hybridMultilevel"/>
    <w:tmpl w:val="19A0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07DF7"/>
    <w:multiLevelType w:val="hybridMultilevel"/>
    <w:tmpl w:val="9E50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338B5"/>
    <w:multiLevelType w:val="hybridMultilevel"/>
    <w:tmpl w:val="160A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33B24"/>
    <w:multiLevelType w:val="hybridMultilevel"/>
    <w:tmpl w:val="1388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D6E65"/>
    <w:multiLevelType w:val="hybridMultilevel"/>
    <w:tmpl w:val="F89070F8"/>
    <w:lvl w:ilvl="0" w:tplc="6A28E4E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28056CF"/>
    <w:multiLevelType w:val="hybridMultilevel"/>
    <w:tmpl w:val="F2E03C0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7C300FE3"/>
    <w:multiLevelType w:val="hybridMultilevel"/>
    <w:tmpl w:val="6BD2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7"/>
  </w:num>
  <w:num w:numId="6">
    <w:abstractNumId w:val="1"/>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1E58"/>
    <w:rsid w:val="000D6D7B"/>
    <w:rsid w:val="001F1E58"/>
    <w:rsid w:val="002A7F43"/>
    <w:rsid w:val="002B3E96"/>
    <w:rsid w:val="003058C4"/>
    <w:rsid w:val="00367713"/>
    <w:rsid w:val="004941CB"/>
    <w:rsid w:val="004F2579"/>
    <w:rsid w:val="006A5A48"/>
    <w:rsid w:val="008A67C2"/>
    <w:rsid w:val="00953D5F"/>
    <w:rsid w:val="009E26FC"/>
    <w:rsid w:val="00B32511"/>
    <w:rsid w:val="00C2732E"/>
    <w:rsid w:val="00E90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58"/>
    <w:rPr>
      <w:rFonts w:ascii="Tahoma" w:eastAsia="Calibri" w:hAnsi="Tahoma" w:cs="Tahoma"/>
      <w:sz w:val="16"/>
      <w:szCs w:val="16"/>
    </w:rPr>
  </w:style>
  <w:style w:type="paragraph" w:styleId="ListParagraph">
    <w:name w:val="List Paragraph"/>
    <w:basedOn w:val="Normal"/>
    <w:uiPriority w:val="34"/>
    <w:qFormat/>
    <w:rsid w:val="002B3E96"/>
    <w:pPr>
      <w:ind w:left="720"/>
      <w:contextualSpacing/>
    </w:pPr>
  </w:style>
  <w:style w:type="table" w:styleId="TableGrid">
    <w:name w:val="Table Grid"/>
    <w:basedOn w:val="TableNormal"/>
    <w:uiPriority w:val="59"/>
    <w:rsid w:val="004F2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01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11B"/>
    <w:rPr>
      <w:rFonts w:ascii="Calibri" w:eastAsia="Calibri" w:hAnsi="Calibri" w:cs="Times New Roman"/>
    </w:rPr>
  </w:style>
  <w:style w:type="paragraph" w:styleId="Footer">
    <w:name w:val="footer"/>
    <w:basedOn w:val="Normal"/>
    <w:link w:val="FooterChar"/>
    <w:uiPriority w:val="99"/>
    <w:unhideWhenUsed/>
    <w:rsid w:val="00E90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11B"/>
    <w:rPr>
      <w:rFonts w:ascii="Calibri" w:eastAsia="Calibri" w:hAnsi="Calibri" w:cs="Times New Roman"/>
    </w:rPr>
  </w:style>
  <w:style w:type="character" w:styleId="Hyperlink">
    <w:name w:val="Hyperlink"/>
    <w:basedOn w:val="DefaultParagraphFont"/>
    <w:uiPriority w:val="99"/>
    <w:unhideWhenUsed/>
    <w:rsid w:val="00B325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intogova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GSWRA</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hanlins</dc:creator>
  <cp:keywords/>
  <dc:description/>
  <cp:lastModifiedBy>hanlins</cp:lastModifiedBy>
  <cp:revision>2</cp:revision>
  <dcterms:created xsi:type="dcterms:W3CDTF">2012-10-30T15:16:00Z</dcterms:created>
  <dcterms:modified xsi:type="dcterms:W3CDTF">2012-10-30T17:26:00Z</dcterms:modified>
</cp:coreProperties>
</file>